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T.C.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KIRIKKALE İL ÖZEL İDARESİ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 xml:space="preserve">İL GENEL MECLİSİ 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PLAN VE BÜTÇE KOMİSYONU RAPORU</w:t>
      </w:r>
    </w:p>
    <w:p w:rsidR="00762433" w:rsidRPr="00704EBA" w:rsidRDefault="00762433" w:rsidP="00EE436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E4368" w:rsidRPr="00704EBA" w:rsidTr="00F67EA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Hilmi ŞEN</w:t>
            </w:r>
          </w:p>
        </w:tc>
      </w:tr>
      <w:tr w:rsidR="00EE4368" w:rsidRPr="00704EBA" w:rsidTr="00F67EA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proofErr w:type="spellStart"/>
            <w:r w:rsidRPr="00704EBA">
              <w:rPr>
                <w:b/>
              </w:rPr>
              <w:t>M.Kürşad</w:t>
            </w:r>
            <w:proofErr w:type="spellEnd"/>
            <w:r w:rsidRPr="00704EBA">
              <w:rPr>
                <w:b/>
              </w:rPr>
              <w:t xml:space="preserve"> ÇİÇEK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704EBA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proofErr w:type="gramStart"/>
            <w:r w:rsidRPr="00704EBA">
              <w:rPr>
                <w:b/>
              </w:rPr>
              <w:t>Adem</w:t>
            </w:r>
            <w:proofErr w:type="gramEnd"/>
            <w:r w:rsidRPr="00704EBA">
              <w:rPr>
                <w:b/>
              </w:rPr>
              <w:t xml:space="preserve"> GÖKDERE, Yunus PEHLİVANLI, Bilal BOZBAL, Şükrü EVCİ Hüseyin ULUYÜREK</w:t>
            </w:r>
          </w:p>
        </w:tc>
      </w:tr>
      <w:tr w:rsidR="00EE4368" w:rsidRPr="00704EBA" w:rsidTr="004E3E24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Ek Ödenek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D71C11" w:rsidP="00D71C11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01</w:t>
            </w:r>
            <w:r w:rsidR="00EE4368" w:rsidRPr="00704EBA">
              <w:rPr>
                <w:b/>
              </w:rPr>
              <w:t>.1</w:t>
            </w:r>
            <w:r w:rsidRPr="00704EBA">
              <w:rPr>
                <w:b/>
              </w:rPr>
              <w:t>1</w:t>
            </w:r>
            <w:r w:rsidR="00EE4368" w:rsidRPr="00704EBA">
              <w:rPr>
                <w:b/>
              </w:rPr>
              <w:t>.2022</w:t>
            </w:r>
          </w:p>
        </w:tc>
      </w:tr>
    </w:tbl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E4368" w:rsidRPr="00704EBA" w:rsidTr="00EE4368">
        <w:trPr>
          <w:trHeight w:val="8592"/>
        </w:trPr>
        <w:tc>
          <w:tcPr>
            <w:tcW w:w="10760" w:type="dxa"/>
            <w:tcBorders>
              <w:bottom w:val="single" w:sz="4" w:space="0" w:color="auto"/>
            </w:tcBorders>
          </w:tcPr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</w:t>
            </w:r>
          </w:p>
          <w:p w:rsidR="004C4672" w:rsidRPr="00704EBA" w:rsidRDefault="00EE4368" w:rsidP="004C4672">
            <w:pPr>
              <w:jc w:val="both"/>
            </w:pPr>
            <w:r w:rsidRPr="00704EBA">
              <w:t xml:space="preserve">         </w:t>
            </w:r>
            <w:r w:rsidR="004C4672" w:rsidRPr="00704EBA">
              <w:t xml:space="preserve">İl Özel İdaresi Mali Hizmetler Müdürlüğü 20.10.2022 tarih ve 18065 sayılı yazılarında 2022 Yılı İl Özel İdaresi görev ve sorumluluk alanında bulunan hizmetlerin sağlıklı ve verimli yürütülmesi </w:t>
            </w:r>
            <w:r w:rsidR="00542B9F" w:rsidRPr="00542B9F">
              <w:t xml:space="preserve">kapsamında 1 adet Ekskavatör, 1 adet Greyder ve 1 adet Akaryakıt Tankeri </w:t>
            </w:r>
            <w:bookmarkStart w:id="0" w:name="_GoBack"/>
            <w:r w:rsidR="00542B9F" w:rsidRPr="00542B9F">
              <w:t>alımı için</w:t>
            </w:r>
            <w:bookmarkEnd w:id="0"/>
            <w:r w:rsidR="00542B9F" w:rsidRPr="00542B9F">
              <w:t xml:space="preserve"> </w:t>
            </w:r>
            <w:r w:rsidR="004C4672" w:rsidRPr="00704EBA">
              <w:t>hazırlanan 10.562.500,00.-TL. Tutarındaki ek ödenek teklifinin, İl Genel Meclisinde görüşülerek karara bağlanmasını istemiştir. Teklif Yasa gereği Komisyonumuza havale edilmiş Komisyonumuz 1 – 2 – 3 Kasım 2022 tarihlerinde toplanarak bu hususa ait çalışmasını tamamlamıştır.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   2022 Yılında Dünyada ve Türkiye’de yaşanan olağanüstü maliyet ve fiyat artışlarından kaynaklı olarak, yıl için yapılan bütçelerin yetmediği için Ek Ödenek yapılarak yılın tamamlanması planlanmıştır. Merkezi İdare Vergi Gelirlerinden </w:t>
            </w:r>
            <w:r w:rsidR="00704EBA" w:rsidRPr="00704EBA">
              <w:t xml:space="preserve">Alınan Paylarda </w:t>
            </w:r>
            <w:r w:rsidRPr="00704EBA">
              <w:t>(İller Bankası Payı) gider bütçesinden fazla gerçekleşmesi ve</w:t>
            </w:r>
            <w:r w:rsidR="00704EBA" w:rsidRPr="00704EBA">
              <w:t xml:space="preserve"> bu gerçekleşme tutarı 10</w:t>
            </w:r>
            <w:r w:rsidRPr="00704EBA">
              <w:t>.</w:t>
            </w:r>
            <w:r w:rsidR="00704EBA" w:rsidRPr="00704EBA">
              <w:t>562</w:t>
            </w:r>
            <w:r w:rsidRPr="00704EBA">
              <w:t>.</w:t>
            </w:r>
            <w:r w:rsidR="00704EBA" w:rsidRPr="00704EBA">
              <w:t>5</w:t>
            </w:r>
            <w:r w:rsidRPr="00704EBA">
              <w:t xml:space="preserve">00,00.-TL. </w:t>
            </w:r>
            <w:proofErr w:type="gramStart"/>
            <w:r w:rsidRPr="00704EBA">
              <w:t>olarak</w:t>
            </w:r>
            <w:proofErr w:type="gramEnd"/>
            <w:r w:rsidRPr="00704EBA">
              <w:t xml:space="preserve"> belirlenmiştir.</w:t>
            </w:r>
          </w:p>
          <w:p w:rsidR="00704EBA" w:rsidRPr="00704EBA" w:rsidRDefault="00704EBA" w:rsidP="004C4672">
            <w:pPr>
              <w:jc w:val="both"/>
            </w:pPr>
          </w:p>
          <w:p w:rsidR="00704EBA" w:rsidRPr="00704EBA" w:rsidRDefault="00704EBA" w:rsidP="004C4672">
            <w:pPr>
              <w:jc w:val="both"/>
            </w:pPr>
            <w:r w:rsidRPr="00704EBA">
              <w:t xml:space="preserve">   Gelir Bütçesi 05.2.2.51 Merkezi İdare Vergi Gelirlerinden Alınan Paylar 10.562.500,00.-TL.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Gider Bütçesi 44.71.01.12.00 Destek Hizmetleri Müdürlüğü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01.3.9.00(5)06.1.5.30 İş Makinesi Alımları 10.562.500,00.-TL.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Gelir gider olarak </w:t>
            </w:r>
            <w:r w:rsidR="00704EBA" w:rsidRPr="00704EBA">
              <w:t>yukarıda ayrıntılı Cetvel</w:t>
            </w:r>
            <w:r w:rsidRPr="00704EBA">
              <w:t xml:space="preserve">de yazılı Ek Ödeneğin, Mahalli İdareler Bütçe ve Muhasebe Uygulama Yönetmeliğinin 37.Maddesine ve zorunluluktan kaynaklı olarak hazırlanması nedeniyle onaylanması hususunda Komisyon olarak oybirliğiyle görüş birliğine varılmıştır.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    5302 Sayılı Yasasının 16.Maddesi ve İl Genel Meclisi Çalışma Yönetmeliğinin 20. Maddesi kapsamında yapılan Komisyon çalışmasına ait rapor İl Genel Meclisinin takdirlerine sunulur.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 xml:space="preserve">Hilmi ŞEN                                </w:t>
            </w:r>
            <w:proofErr w:type="spellStart"/>
            <w:r w:rsidRPr="00704EBA">
              <w:t>M.Kürşad</w:t>
            </w:r>
            <w:proofErr w:type="spellEnd"/>
            <w:r w:rsidRPr="00704EBA">
              <w:t xml:space="preserve"> </w:t>
            </w:r>
            <w:proofErr w:type="gramStart"/>
            <w:r w:rsidRPr="00704EBA">
              <w:t>ÇİÇEK         Adem</w:t>
            </w:r>
            <w:proofErr w:type="gramEnd"/>
            <w:r w:rsidRPr="00704EBA">
              <w:t xml:space="preserve"> GÖKDERE         Yunus PEHLİVANLI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>Komisyon Başkanı                   Başkan Yardımcısı                Sözcü                          Üye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</w:pPr>
            <w:r w:rsidRPr="00704EBA">
              <w:t xml:space="preserve">     Bilal BOZBAL                        Hüseyin ULUYÜREK                                 Şükrü EVCİ                                                                          </w:t>
            </w: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   Üye   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</w:tc>
      </w:tr>
    </w:tbl>
    <w:p w:rsidR="003F6A30" w:rsidRPr="00704EBA" w:rsidRDefault="003F6A30"/>
    <w:sectPr w:rsidR="003F6A30" w:rsidRPr="00704EBA" w:rsidSect="00EE4368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8"/>
    <w:rsid w:val="003F6A30"/>
    <w:rsid w:val="00456448"/>
    <w:rsid w:val="004A7907"/>
    <w:rsid w:val="004C4672"/>
    <w:rsid w:val="004E3E24"/>
    <w:rsid w:val="00542B9F"/>
    <w:rsid w:val="00704EBA"/>
    <w:rsid w:val="00762433"/>
    <w:rsid w:val="00831BA1"/>
    <w:rsid w:val="00D45AD7"/>
    <w:rsid w:val="00D71C11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2022-11-03T05:31:00Z</cp:lastPrinted>
  <dcterms:created xsi:type="dcterms:W3CDTF">2022-11-02T12:16:00Z</dcterms:created>
  <dcterms:modified xsi:type="dcterms:W3CDTF">2022-11-03T05:31:00Z</dcterms:modified>
</cp:coreProperties>
</file>