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10" w:rsidRPr="0012327C" w:rsidRDefault="006A5610" w:rsidP="006A5610">
      <w:pPr>
        <w:tabs>
          <w:tab w:val="left" w:pos="3285"/>
        </w:tabs>
        <w:jc w:val="center"/>
        <w:rPr>
          <w:b/>
        </w:rPr>
      </w:pPr>
      <w:r w:rsidRPr="0012327C">
        <w:rPr>
          <w:b/>
        </w:rPr>
        <w:t>T.C.</w:t>
      </w:r>
    </w:p>
    <w:p w:rsidR="006A5610" w:rsidRPr="0012327C" w:rsidRDefault="006A5610" w:rsidP="006A5610">
      <w:pPr>
        <w:tabs>
          <w:tab w:val="left" w:pos="3285"/>
        </w:tabs>
        <w:jc w:val="center"/>
        <w:rPr>
          <w:b/>
        </w:rPr>
      </w:pPr>
      <w:r w:rsidRPr="0012327C">
        <w:rPr>
          <w:b/>
        </w:rPr>
        <w:t>KIRIKKALE İL ÖZEL İDARESİ</w:t>
      </w:r>
    </w:p>
    <w:p w:rsidR="006A5610" w:rsidRPr="0012327C" w:rsidRDefault="006A5610" w:rsidP="006A5610">
      <w:pPr>
        <w:tabs>
          <w:tab w:val="left" w:pos="3285"/>
        </w:tabs>
        <w:jc w:val="center"/>
        <w:rPr>
          <w:b/>
        </w:rPr>
      </w:pPr>
      <w:r w:rsidRPr="0012327C">
        <w:rPr>
          <w:b/>
        </w:rPr>
        <w:t xml:space="preserve">İL GENEL MECLİSİ </w:t>
      </w:r>
    </w:p>
    <w:p w:rsidR="006A5610" w:rsidRPr="0012327C" w:rsidRDefault="006A5610" w:rsidP="006A5610">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6A5610" w:rsidRPr="0012327C" w:rsidTr="00A64BBE">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6A5610" w:rsidRPr="0012327C" w:rsidRDefault="006A5610" w:rsidP="00A64BBE">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6A5610" w:rsidRPr="0012327C" w:rsidRDefault="006A5610" w:rsidP="00A64BBE">
            <w:pPr>
              <w:pStyle w:val="stbilgi"/>
              <w:rPr>
                <w:b/>
              </w:rPr>
            </w:pPr>
            <w:r w:rsidRPr="0012327C">
              <w:rPr>
                <w:b/>
              </w:rPr>
              <w:t>Hasan ÇOBAN</w:t>
            </w:r>
          </w:p>
        </w:tc>
      </w:tr>
      <w:tr w:rsidR="006A5610" w:rsidRPr="0012327C" w:rsidTr="00A64BBE">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6A5610" w:rsidRPr="0012327C" w:rsidRDefault="006A5610" w:rsidP="00A64BBE">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6A5610" w:rsidRPr="0012327C" w:rsidRDefault="006A5610" w:rsidP="00A64BBE">
            <w:pPr>
              <w:pStyle w:val="stbilgi"/>
              <w:rPr>
                <w:b/>
              </w:rPr>
            </w:pPr>
            <w:r w:rsidRPr="0012327C">
              <w:rPr>
                <w:b/>
              </w:rPr>
              <w:t>Harun OĞUZ</w:t>
            </w:r>
          </w:p>
        </w:tc>
      </w:tr>
      <w:tr w:rsidR="006A5610" w:rsidRPr="0012327C" w:rsidTr="00A64BBE">
        <w:tc>
          <w:tcPr>
            <w:tcW w:w="2606" w:type="dxa"/>
            <w:tcBorders>
              <w:top w:val="single" w:sz="4" w:space="0" w:color="auto"/>
              <w:left w:val="single" w:sz="4" w:space="0" w:color="auto"/>
              <w:bottom w:val="single" w:sz="4" w:space="0" w:color="auto"/>
              <w:right w:val="single" w:sz="4" w:space="0" w:color="auto"/>
            </w:tcBorders>
          </w:tcPr>
          <w:p w:rsidR="006A5610" w:rsidRPr="0012327C" w:rsidRDefault="006A5610" w:rsidP="00A64BBE">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6A5610" w:rsidRPr="0012327C" w:rsidRDefault="006A5610" w:rsidP="00A64BBE">
            <w:pPr>
              <w:tabs>
                <w:tab w:val="left" w:pos="3285"/>
              </w:tabs>
              <w:rPr>
                <w:b/>
                <w:sz w:val="22"/>
              </w:rPr>
            </w:pPr>
            <w:proofErr w:type="gramStart"/>
            <w:r w:rsidRPr="0012327C">
              <w:rPr>
                <w:b/>
                <w:sz w:val="22"/>
              </w:rPr>
              <w:t>Adem</w:t>
            </w:r>
            <w:proofErr w:type="gramEnd"/>
            <w:r w:rsidRPr="0012327C">
              <w:rPr>
                <w:b/>
                <w:sz w:val="22"/>
              </w:rPr>
              <w:t xml:space="preserve"> GÖKDERE, Bilal BOZBAL, Tarık KAYA</w:t>
            </w:r>
          </w:p>
        </w:tc>
      </w:tr>
      <w:tr w:rsidR="006A5610" w:rsidRPr="0012327C" w:rsidTr="00A64BBE">
        <w:tc>
          <w:tcPr>
            <w:tcW w:w="2606" w:type="dxa"/>
            <w:tcBorders>
              <w:top w:val="single" w:sz="4" w:space="0" w:color="auto"/>
              <w:left w:val="single" w:sz="4" w:space="0" w:color="auto"/>
              <w:bottom w:val="single" w:sz="4" w:space="0" w:color="auto"/>
              <w:right w:val="single" w:sz="4" w:space="0" w:color="auto"/>
            </w:tcBorders>
            <w:hideMark/>
          </w:tcPr>
          <w:p w:rsidR="006A5610" w:rsidRPr="0012327C" w:rsidRDefault="006A5610" w:rsidP="00A64BBE">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6A5610" w:rsidRPr="0012327C" w:rsidRDefault="006A5610" w:rsidP="00A64BBE">
            <w:pPr>
              <w:tabs>
                <w:tab w:val="left" w:pos="3285"/>
              </w:tabs>
              <w:rPr>
                <w:b/>
              </w:rPr>
            </w:pPr>
            <w:r>
              <w:rPr>
                <w:b/>
              </w:rPr>
              <w:t>03.02.2022</w:t>
            </w:r>
          </w:p>
        </w:tc>
      </w:tr>
      <w:tr w:rsidR="006A5610" w:rsidRPr="0012327C" w:rsidTr="00A64BBE">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6A5610" w:rsidRPr="0012327C" w:rsidRDefault="006A5610" w:rsidP="00A64BBE">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6A5610" w:rsidRPr="0012327C" w:rsidRDefault="006A5610" w:rsidP="00A64BBE">
            <w:pPr>
              <w:tabs>
                <w:tab w:val="left" w:pos="3285"/>
              </w:tabs>
              <w:rPr>
                <w:b/>
              </w:rPr>
            </w:pPr>
            <w:r>
              <w:rPr>
                <w:b/>
              </w:rPr>
              <w:t>Atık piller</w:t>
            </w:r>
          </w:p>
        </w:tc>
      </w:tr>
      <w:tr w:rsidR="006A5610" w:rsidRPr="0012327C" w:rsidTr="00A64BBE">
        <w:tc>
          <w:tcPr>
            <w:tcW w:w="2606" w:type="dxa"/>
            <w:tcBorders>
              <w:top w:val="single" w:sz="4" w:space="0" w:color="auto"/>
              <w:left w:val="single" w:sz="4" w:space="0" w:color="auto"/>
              <w:bottom w:val="single" w:sz="4" w:space="0" w:color="auto"/>
              <w:right w:val="single" w:sz="4" w:space="0" w:color="auto"/>
            </w:tcBorders>
            <w:hideMark/>
          </w:tcPr>
          <w:p w:rsidR="006A5610" w:rsidRPr="0012327C" w:rsidRDefault="006A5610" w:rsidP="00A64BBE">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6A5610" w:rsidRPr="0012327C" w:rsidRDefault="006A5610" w:rsidP="00A64BBE">
            <w:pPr>
              <w:tabs>
                <w:tab w:val="left" w:pos="3285"/>
              </w:tabs>
              <w:rPr>
                <w:b/>
              </w:rPr>
            </w:pPr>
            <w:r>
              <w:rPr>
                <w:b/>
              </w:rPr>
              <w:t>03.02.2022</w:t>
            </w:r>
          </w:p>
        </w:tc>
      </w:tr>
      <w:tr w:rsidR="006A5610" w:rsidRPr="0012327C" w:rsidTr="00A64BBE">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6A5610" w:rsidRDefault="006A5610" w:rsidP="00A64BBE">
            <w:pPr>
              <w:pStyle w:val="paragraph"/>
              <w:spacing w:before="0" w:beforeAutospacing="0" w:after="0" w:afterAutospacing="0"/>
              <w:jc w:val="both"/>
              <w:textAlignment w:val="baseline"/>
              <w:rPr>
                <w:b/>
              </w:rPr>
            </w:pPr>
          </w:p>
          <w:p w:rsidR="006A5610" w:rsidRPr="00B64B74" w:rsidRDefault="006A5610" w:rsidP="00A64BBE">
            <w:pPr>
              <w:pStyle w:val="paragraph"/>
              <w:spacing w:before="0" w:beforeAutospacing="0" w:after="0" w:afterAutospacing="0"/>
              <w:jc w:val="both"/>
              <w:textAlignment w:val="baseline"/>
            </w:pPr>
            <w:r>
              <w:rPr>
                <w:b/>
              </w:rPr>
              <w:t xml:space="preserve">     </w:t>
            </w:r>
            <w:r w:rsidRPr="00B64B74">
              <w:t>İl Özel İdaresinin Çevre ve Sağlık görevi kapsamında verilen önerge gündeme alındıktan sonra Komisyonumuza havale edilmiştir. Komisyonumuz 10-11-12-13-14 Şubat 2022 tarihlerde toplanarak teklif hakkındaki raporu hazırlamış ve aşağıya çıkarmıştır.</w:t>
            </w:r>
          </w:p>
          <w:p w:rsidR="006A5610" w:rsidRPr="00B64B74" w:rsidRDefault="006A5610" w:rsidP="00A64BBE">
            <w:pPr>
              <w:pStyle w:val="paragraph"/>
              <w:spacing w:before="0" w:beforeAutospacing="0" w:after="0" w:afterAutospacing="0"/>
              <w:jc w:val="both"/>
              <w:textAlignment w:val="baseline"/>
            </w:pPr>
          </w:p>
          <w:p w:rsidR="006A5610" w:rsidRDefault="006A5610" w:rsidP="006A5610">
            <w:pPr>
              <w:pStyle w:val="paragraph"/>
              <w:spacing w:before="0" w:beforeAutospacing="0" w:after="0" w:afterAutospacing="0"/>
              <w:jc w:val="both"/>
              <w:textAlignment w:val="baseline"/>
              <w:rPr>
                <w:color w:val="201F1E"/>
                <w:sz w:val="22"/>
                <w:szCs w:val="22"/>
                <w:shd w:val="clear" w:color="auto" w:fill="FFFFFF"/>
              </w:rPr>
            </w:pPr>
            <w:r>
              <w:rPr>
                <w:color w:val="201F1E"/>
                <w:sz w:val="22"/>
                <w:szCs w:val="22"/>
                <w:shd w:val="clear" w:color="auto" w:fill="FFFFFF"/>
              </w:rPr>
              <w:t xml:space="preserve">    </w:t>
            </w:r>
            <w:r w:rsidRPr="00B64B74">
              <w:rPr>
                <w:color w:val="201F1E"/>
                <w:shd w:val="clear" w:color="auto" w:fill="FFFFFF"/>
              </w:rPr>
              <w:t xml:space="preserve">Piller günlük yaşantıda önemli yeri olan atık ürünlerdendir. Her gün kullanılan radyo, cep telefonu gibi aygıtlar pillerle çalışır. Piller, motorlarda, elektronik cihazlarda, saatlerde, kameralarda, hesap makinelerinde, işitme aletlerinde, kablosuz telefonlarda, oyuncaklarda </w:t>
            </w:r>
            <w:proofErr w:type="spellStart"/>
            <w:r w:rsidRPr="00B64B74">
              <w:rPr>
                <w:color w:val="201F1E"/>
                <w:shd w:val="clear" w:color="auto" w:fill="FFFFFF"/>
              </w:rPr>
              <w:t>v.b</w:t>
            </w:r>
            <w:proofErr w:type="spellEnd"/>
            <w:r w:rsidRPr="00B64B74">
              <w:rPr>
                <w:color w:val="201F1E"/>
                <w:shd w:val="clear" w:color="auto" w:fill="FFFFFF"/>
              </w:rPr>
              <w:t xml:space="preserve">. yerlerde geniş bir kullanım alanı bulmaktadır. Pillerin içinde </w:t>
            </w:r>
            <w:proofErr w:type="spellStart"/>
            <w:r w:rsidRPr="00B64B74">
              <w:rPr>
                <w:color w:val="201F1E"/>
                <w:shd w:val="clear" w:color="auto" w:fill="FFFFFF"/>
              </w:rPr>
              <w:t>civa</w:t>
            </w:r>
            <w:proofErr w:type="spellEnd"/>
            <w:r w:rsidRPr="00B64B74">
              <w:rPr>
                <w:color w:val="201F1E"/>
                <w:shd w:val="clear" w:color="auto" w:fill="FFFFFF"/>
              </w:rPr>
              <w:t xml:space="preserve">, kurşun, nikel gibi ağır metaller bulunur. Son yıllarda artan pil kullanımı insan sağlığı ve çevre için potansiyel tehlike oluşturmaktadır. Bunlar, hem çevre hem de insan sağlığı açısından zehirli maddelerdir. Atık pillerin çöpe atılması çevre kirliliğine yol açar ve insan sağlığına zarar verir. Dolayısıyla kullanılmış pillerin tehlike oluşturmaması için ayrı toplanması, taşınması ve geri kazanılması gerekmektedir. Ayrıca pillerdeki tehlikeli ve zararlı metallerin azaltılması da zaruri bir konudur. Atık pilleri çevrede azaltmanın yolu, yeniden doldurulabilir şarjlı piller </w:t>
            </w:r>
            <w:proofErr w:type="spellStart"/>
            <w:proofErr w:type="gramStart"/>
            <w:r w:rsidRPr="00B64B74">
              <w:rPr>
                <w:color w:val="201F1E"/>
                <w:shd w:val="clear" w:color="auto" w:fill="FFFFFF"/>
              </w:rPr>
              <w:t>kullanmaktır.AB</w:t>
            </w:r>
            <w:proofErr w:type="spellEnd"/>
            <w:proofErr w:type="gramEnd"/>
            <w:r w:rsidRPr="00B64B74">
              <w:rPr>
                <w:color w:val="201F1E"/>
                <w:shd w:val="clear" w:color="auto" w:fill="FFFFFF"/>
              </w:rPr>
              <w:t xml:space="preserve"> ülkelerinde 2007 yılı verilerine göre yaklaşık 160 bin ton kadar taşınabilir pil piyasaya sürülmüştür. Bu miktardaki piller bünyesinde ise çeşitli metallerden toplam 110-115 bin ton bulunabilmektedir. Bahis konusu metallerin piyasa değeri 50-100 milyon avro olarak hesaplanmıştır. Yukarıdaki açıklamalardan görüleceği üzere atık piller çöpe atılmayacak kadar değerlidirler ve bu nedenle de son on yıl içerisinde Avrupa’da çok sayıda geri kazanım tesisi kurulmuştur. Netice olarak atık piller bünyesindeki zehirli maddelerin artık kontrol altına alındığı hususu da göz önünde tutularak, bugün çalışmalar ağırlıklı olarak bahis konusu pillerin bünyelerindeki çeşitli metallerin geri kazanılmasına yönlendirilmiş durumdadır.</w:t>
            </w:r>
            <w:r w:rsidRPr="00B64B74">
              <w:rPr>
                <w:color w:val="201F1E"/>
                <w:sz w:val="22"/>
                <w:szCs w:val="22"/>
                <w:shd w:val="clear" w:color="auto" w:fill="FFFFFF"/>
              </w:rPr>
              <w:t> </w:t>
            </w:r>
          </w:p>
          <w:p w:rsidR="006A5610" w:rsidRDefault="006A5610" w:rsidP="006A5610">
            <w:pPr>
              <w:pStyle w:val="paragraph"/>
              <w:spacing w:before="0" w:beforeAutospacing="0" w:after="0" w:afterAutospacing="0"/>
              <w:jc w:val="both"/>
              <w:textAlignment w:val="baseline"/>
              <w:rPr>
                <w:color w:val="201F1E"/>
                <w:shd w:val="clear" w:color="auto" w:fill="FFFFFF"/>
              </w:rPr>
            </w:pPr>
            <w:r w:rsidRPr="00B64B74">
              <w:rPr>
                <w:color w:val="201F1E"/>
                <w:shd w:val="clear" w:color="auto" w:fill="FFFFFF"/>
              </w:rPr>
              <w:t>PİLLERİN ÇEVREYE VE İNSAN SAĞLIĞINA ZARARLARI</w:t>
            </w:r>
          </w:p>
          <w:p w:rsidR="006A5610" w:rsidRDefault="006A5610" w:rsidP="006A5610">
            <w:pPr>
              <w:pStyle w:val="paragraph"/>
              <w:spacing w:before="0" w:beforeAutospacing="0" w:after="0" w:afterAutospacing="0"/>
              <w:jc w:val="both"/>
              <w:textAlignment w:val="baseline"/>
              <w:rPr>
                <w:color w:val="201F1E"/>
                <w:shd w:val="clear" w:color="auto" w:fill="FFFFFF"/>
              </w:rPr>
            </w:pPr>
            <w:r w:rsidRPr="00B64B74">
              <w:rPr>
                <w:color w:val="201F1E"/>
                <w:shd w:val="clear" w:color="auto" w:fill="FFFFFF"/>
              </w:rPr>
              <w:t xml:space="preserve">Piller çöpe atıldığı zaman katı atık depolama sahasında zamanla bozularak bazı tehlikeli ve zararlı maddeler serbest hale geçer. Bunlardan biride </w:t>
            </w:r>
            <w:proofErr w:type="spellStart"/>
            <w:r w:rsidRPr="00B64B74">
              <w:rPr>
                <w:color w:val="201F1E"/>
                <w:shd w:val="clear" w:color="auto" w:fill="FFFFFF"/>
              </w:rPr>
              <w:t>civadır</w:t>
            </w:r>
            <w:proofErr w:type="spellEnd"/>
            <w:r w:rsidRPr="00B64B74">
              <w:rPr>
                <w:color w:val="201F1E"/>
                <w:shd w:val="clear" w:color="auto" w:fill="FFFFFF"/>
              </w:rPr>
              <w:t xml:space="preserve">. </w:t>
            </w:r>
            <w:proofErr w:type="spellStart"/>
            <w:r w:rsidRPr="00B64B74">
              <w:rPr>
                <w:color w:val="201F1E"/>
                <w:shd w:val="clear" w:color="auto" w:fill="FFFFFF"/>
              </w:rPr>
              <w:t>Civa</w:t>
            </w:r>
            <w:proofErr w:type="spellEnd"/>
            <w:r w:rsidRPr="00B64B74">
              <w:rPr>
                <w:color w:val="201F1E"/>
                <w:shd w:val="clear" w:color="auto" w:fill="FFFFFF"/>
              </w:rPr>
              <w:t xml:space="preserve"> doğada bozulmaz. </w:t>
            </w:r>
            <w:proofErr w:type="spellStart"/>
            <w:r w:rsidRPr="00B64B74">
              <w:rPr>
                <w:color w:val="201F1E"/>
                <w:shd w:val="clear" w:color="auto" w:fill="FFFFFF"/>
              </w:rPr>
              <w:t>Civa</w:t>
            </w:r>
            <w:proofErr w:type="spellEnd"/>
            <w:r w:rsidRPr="00B64B74">
              <w:rPr>
                <w:color w:val="201F1E"/>
                <w:shd w:val="clear" w:color="auto" w:fill="FFFFFF"/>
              </w:rPr>
              <w:t xml:space="preserve"> ve </w:t>
            </w:r>
            <w:proofErr w:type="spellStart"/>
            <w:r w:rsidRPr="00B64B74">
              <w:rPr>
                <w:color w:val="201F1E"/>
                <w:shd w:val="clear" w:color="auto" w:fill="FFFFFF"/>
              </w:rPr>
              <w:t>civa</w:t>
            </w:r>
            <w:proofErr w:type="spellEnd"/>
            <w:r w:rsidRPr="00B64B74">
              <w:rPr>
                <w:color w:val="201F1E"/>
                <w:shd w:val="clear" w:color="auto" w:fill="FFFFFF"/>
              </w:rPr>
              <w:t xml:space="preserve"> bileşikleri halk ve çevre sağlığı bakımından çok tehlikeli ve </w:t>
            </w:r>
            <w:proofErr w:type="spellStart"/>
            <w:r w:rsidRPr="00B64B74">
              <w:rPr>
                <w:color w:val="201F1E"/>
                <w:shd w:val="clear" w:color="auto" w:fill="FFFFFF"/>
              </w:rPr>
              <w:t>toksittir</w:t>
            </w:r>
            <w:proofErr w:type="spellEnd"/>
            <w:r w:rsidRPr="00B64B74">
              <w:rPr>
                <w:color w:val="201F1E"/>
                <w:shd w:val="clear" w:color="auto" w:fill="FFFFFF"/>
              </w:rPr>
              <w:t xml:space="preserve">. Akan pildeki </w:t>
            </w:r>
            <w:proofErr w:type="spellStart"/>
            <w:r w:rsidRPr="00B64B74">
              <w:rPr>
                <w:color w:val="201F1E"/>
                <w:shd w:val="clear" w:color="auto" w:fill="FFFFFF"/>
              </w:rPr>
              <w:t>civa</w:t>
            </w:r>
            <w:proofErr w:type="spellEnd"/>
            <w:r w:rsidRPr="00B64B74">
              <w:rPr>
                <w:color w:val="201F1E"/>
                <w:shd w:val="clear" w:color="auto" w:fill="FFFFFF"/>
              </w:rPr>
              <w:t xml:space="preserve"> hızla deri veya solunum yolu ile vücuda girebilir. Bu maddenin eser miktarda suda bulunması dahi ciddi tehlike oluşturur.</w:t>
            </w:r>
            <w:r>
              <w:rPr>
                <w:color w:val="201F1E"/>
                <w:shd w:val="clear" w:color="auto" w:fill="FFFFFF"/>
              </w:rPr>
              <w:t xml:space="preserve"> </w:t>
            </w:r>
            <w:r w:rsidRPr="00B64B74">
              <w:rPr>
                <w:color w:val="201F1E"/>
                <w:shd w:val="clear" w:color="auto" w:fill="FFFFFF"/>
              </w:rPr>
              <w:t xml:space="preserve">Ağır metaller içerisindeki en tehlikeli ve </w:t>
            </w:r>
            <w:proofErr w:type="spellStart"/>
            <w:r w:rsidRPr="00B64B74">
              <w:rPr>
                <w:color w:val="201F1E"/>
                <w:shd w:val="clear" w:color="auto" w:fill="FFFFFF"/>
              </w:rPr>
              <w:t>toksit</w:t>
            </w:r>
            <w:proofErr w:type="spellEnd"/>
            <w:r w:rsidRPr="00B64B74">
              <w:rPr>
                <w:color w:val="201F1E"/>
                <w:shd w:val="clear" w:color="auto" w:fill="FFFFFF"/>
              </w:rPr>
              <w:t xml:space="preserve"> maddelerden biri kadmiyumdur. Piller çöpe atıldığı zaman depo sahasında piller bozularak kadmiyum ve bileşikleri serbest hale geçerek suya karışır. </w:t>
            </w:r>
            <w:proofErr w:type="spellStart"/>
            <w:r w:rsidRPr="00B64B74">
              <w:rPr>
                <w:color w:val="201F1E"/>
                <w:shd w:val="clear" w:color="auto" w:fill="FFFFFF"/>
              </w:rPr>
              <w:t>Kadmiyumlu</w:t>
            </w:r>
            <w:proofErr w:type="spellEnd"/>
            <w:r w:rsidRPr="00B64B74">
              <w:rPr>
                <w:color w:val="201F1E"/>
                <w:shd w:val="clear" w:color="auto" w:fill="FFFFFF"/>
              </w:rPr>
              <w:t xml:space="preserve"> sızıntı suyu, içme suyunu ve toprağı kirleterek gıda zinciri ve içme suyu yolu ile insan vücuduna girer. Kadmiyumun vücuttaki yarılanma ömrü 10-25 yıl arasında değişir. Dolayısıyla havada, gıdada ve içme suyunda kadmiyum bulundukça, kadmiyumun sudaki birikmesi artarak devam eder. İçme suyu veya gıda zinciri ile kadmiyumun %2’si vücutta birikirken, solunum yolu ile gelen kadmiyumun %10-50’si vücutta tutulur.</w:t>
            </w:r>
            <w:r>
              <w:rPr>
                <w:color w:val="201F1E"/>
                <w:shd w:val="clear" w:color="auto" w:fill="FFFFFF"/>
              </w:rPr>
              <w:t xml:space="preserve"> </w:t>
            </w:r>
            <w:r w:rsidRPr="00B64B74">
              <w:rPr>
                <w:color w:val="201F1E"/>
                <w:shd w:val="clear" w:color="auto" w:fill="FFFFFF"/>
              </w:rPr>
              <w:t xml:space="preserve">Pillerin içerisinde diğer bulunan bir ağır metal kurşundur. Kurşun vücuda solunum, içme suyu ve gıda zinciri yolu ile girer. Vücuda giren kurşun ciğerlere kadar ulaşır ve ciğerlerde yavaş yavaş </w:t>
            </w:r>
            <w:proofErr w:type="spellStart"/>
            <w:r w:rsidRPr="00B64B74">
              <w:rPr>
                <w:color w:val="201F1E"/>
                <w:shd w:val="clear" w:color="auto" w:fill="FFFFFF"/>
              </w:rPr>
              <w:t>absorbe</w:t>
            </w:r>
            <w:proofErr w:type="spellEnd"/>
            <w:r w:rsidRPr="00B64B74">
              <w:rPr>
                <w:color w:val="201F1E"/>
                <w:shd w:val="clear" w:color="auto" w:fill="FFFFFF"/>
              </w:rPr>
              <w:t xml:space="preserve"> edilerek kana karışır. Kurşun kan yolu ile önce karaciğer, böbrek, beyin ve kas gibi yumuşak dokularda 35-40 gün bekledikten sonra kurşun </w:t>
            </w:r>
            <w:proofErr w:type="spellStart"/>
            <w:r w:rsidRPr="00B64B74">
              <w:rPr>
                <w:color w:val="201F1E"/>
                <w:shd w:val="clear" w:color="auto" w:fill="FFFFFF"/>
              </w:rPr>
              <w:t>metabolitleri</w:t>
            </w:r>
            <w:proofErr w:type="spellEnd"/>
            <w:r w:rsidRPr="00B64B74">
              <w:rPr>
                <w:color w:val="201F1E"/>
                <w:shd w:val="clear" w:color="auto" w:fill="FFFFFF"/>
              </w:rPr>
              <w:t xml:space="preserve"> yardımı ile kemik ve diş gibi sert dokularda yarılanma süresi 20 yıldır. Vücutta demir, kalsiyum eksik, D vitamini yüksekse kurşun fazla miktar birikir. 0-6 yaş grubu çocuklar kurşun kirliliğine karşı yetişkinlere göre en az 4 kat daha fazla etkilenirler. Kurşun; işitme bozukluğuna, sinir iletim sisteminde ve hemoglobin bileşiminde düşmeye, kansızlığa, mide ağrısına, böbrek ve beyin iltihaplanmasın kısırlığa, kansere ve ölüme neden olmaktadır. Lityum pilleri de çöpe atılmamalıdır. Bu pillerdeki lityum su ile reaksiyona girerek patlamaya neden olabilir.</w:t>
            </w:r>
            <w:r>
              <w:rPr>
                <w:color w:val="201F1E"/>
                <w:shd w:val="clear" w:color="auto" w:fill="FFFFFF"/>
              </w:rPr>
              <w:t xml:space="preserve"> </w:t>
            </w:r>
            <w:r w:rsidRPr="00B64B74">
              <w:rPr>
                <w:color w:val="201F1E"/>
                <w:shd w:val="clear" w:color="auto" w:fill="FFFFFF"/>
              </w:rPr>
              <w:t xml:space="preserve">Çöpe atılan pillerdeki ağır metaller zamanla </w:t>
            </w:r>
            <w:proofErr w:type="spellStart"/>
            <w:r w:rsidRPr="00B64B74">
              <w:rPr>
                <w:color w:val="201F1E"/>
                <w:shd w:val="clear" w:color="auto" w:fill="FFFFFF"/>
              </w:rPr>
              <w:t>bozunarak</w:t>
            </w:r>
            <w:proofErr w:type="spellEnd"/>
            <w:r w:rsidRPr="00B64B74">
              <w:rPr>
                <w:color w:val="201F1E"/>
                <w:shd w:val="clear" w:color="auto" w:fill="FFFFFF"/>
              </w:rPr>
              <w:t xml:space="preserve"> serbest hale geçer, sızıntı suyu ile birlikte yer altı sularının, toprağın ve yüzeysel suların kirlenmesine neden olur. Kirlenen yer altı sularını arıtmak çok pahalıdır. </w:t>
            </w:r>
          </w:p>
          <w:p w:rsidR="006A5610" w:rsidRDefault="006A5610" w:rsidP="006A5610">
            <w:pPr>
              <w:pStyle w:val="paragraph"/>
              <w:spacing w:before="0" w:beforeAutospacing="0" w:after="0" w:afterAutospacing="0"/>
              <w:jc w:val="both"/>
              <w:textAlignment w:val="baseline"/>
              <w:rPr>
                <w:color w:val="201F1E"/>
                <w:shd w:val="clear" w:color="auto" w:fill="FFFFFF"/>
              </w:rPr>
            </w:pPr>
          </w:p>
          <w:p w:rsidR="006A5610" w:rsidRPr="00B64B74" w:rsidRDefault="006A5610" w:rsidP="006A5610">
            <w:pPr>
              <w:pStyle w:val="paragraph"/>
              <w:spacing w:before="0" w:beforeAutospacing="0" w:after="0" w:afterAutospacing="0"/>
              <w:jc w:val="both"/>
              <w:textAlignment w:val="baseline"/>
              <w:rPr>
                <w:color w:val="201F1E"/>
                <w:shd w:val="clear" w:color="auto" w:fill="FFFFFF"/>
              </w:rPr>
            </w:pPr>
            <w:proofErr w:type="spellStart"/>
            <w:r w:rsidRPr="00B64B74">
              <w:rPr>
                <w:color w:val="201F1E"/>
                <w:shd w:val="clear" w:color="auto" w:fill="FFFFFF"/>
              </w:rPr>
              <w:lastRenderedPageBreak/>
              <w:t>A.B.D.’de</w:t>
            </w:r>
            <w:proofErr w:type="spellEnd"/>
            <w:r w:rsidRPr="00B64B74">
              <w:rPr>
                <w:color w:val="201F1E"/>
                <w:shd w:val="clear" w:color="auto" w:fill="FFFFFF"/>
              </w:rPr>
              <w:t xml:space="preserve"> katı atık depolama alanlarındaki civanın %88 ve kadmiyumun ise %54’ü pillerden ileri gelmektedir. Almanya’da evsel katı atık içindeki çinkonun %10, nikelin %67 ve kadmiyumun ise %85’ü pillerden ileri gelmektedir.</w:t>
            </w:r>
            <w:r>
              <w:rPr>
                <w:color w:val="201F1E"/>
                <w:shd w:val="clear" w:color="auto" w:fill="FFFFFF"/>
              </w:rPr>
              <w:t xml:space="preserve"> </w:t>
            </w:r>
            <w:bookmarkStart w:id="0" w:name="_GoBack"/>
            <w:bookmarkEnd w:id="0"/>
            <w:r w:rsidRPr="00B64B74">
              <w:rPr>
                <w:color w:val="201F1E"/>
                <w:shd w:val="clear" w:color="auto" w:fill="FFFFFF"/>
              </w:rPr>
              <w:t xml:space="preserve">Çöp yakma tesislerinde ise yanma sonucu bir grup ağır metal uçucu hale geçer, atmosferde geniş alana dağılır, akarsuların ve göllerin kirlenmesine neden olur. Baca gazı arıtma tesisinde tutulan tozlarda ağır metal </w:t>
            </w:r>
            <w:proofErr w:type="gramStart"/>
            <w:r w:rsidRPr="00B64B74">
              <w:rPr>
                <w:color w:val="201F1E"/>
                <w:shd w:val="clear" w:color="auto" w:fill="FFFFFF"/>
              </w:rPr>
              <w:t>konsantrasyonu</w:t>
            </w:r>
            <w:proofErr w:type="gramEnd"/>
            <w:r w:rsidRPr="00B64B74">
              <w:rPr>
                <w:color w:val="201F1E"/>
                <w:shd w:val="clear" w:color="auto" w:fill="FFFFFF"/>
              </w:rPr>
              <w:t xml:space="preserve"> yüksek olabilir. Bu tür atıklar dikkatli olarak incelendikten sonra depolanmalıdır. Küle karışan kısım ise çöp depolama alanında problem oluşturur.</w:t>
            </w:r>
          </w:p>
          <w:p w:rsidR="006A5610" w:rsidRPr="00B64B74" w:rsidRDefault="006A5610" w:rsidP="00A64BBE">
            <w:pPr>
              <w:pStyle w:val="paragraph"/>
              <w:spacing w:before="0" w:beforeAutospacing="0" w:after="0" w:afterAutospacing="0"/>
              <w:textAlignment w:val="baseline"/>
              <w:rPr>
                <w:color w:val="201F1E"/>
                <w:shd w:val="clear" w:color="auto" w:fill="FFFFFF"/>
              </w:rPr>
            </w:pPr>
            <w:r w:rsidRPr="00B64B74">
              <w:rPr>
                <w:color w:val="201F1E"/>
                <w:shd w:val="clear" w:color="auto" w:fill="FFFFFF"/>
              </w:rPr>
              <w:t xml:space="preserve">    Yapılan Komisyon toplantısında atık pillerle ilgili hususlar yukarıda açıklanmış olup, İl Özel İdaresinin İçme Suları çalışmalarında bu hususların dikkate alınması ve Köyde ikamet edenlerin atık pillerle ilgili bilgilendirilmesi Komisyon görüşü olarak ortaya çıkmıştır.</w:t>
            </w:r>
          </w:p>
          <w:p w:rsidR="006A5610" w:rsidRPr="00B64B74" w:rsidRDefault="006A5610" w:rsidP="00A64BBE">
            <w:pPr>
              <w:pStyle w:val="paragraph"/>
              <w:spacing w:before="0" w:beforeAutospacing="0" w:after="0" w:afterAutospacing="0"/>
              <w:textAlignment w:val="baseline"/>
              <w:rPr>
                <w:b/>
              </w:rPr>
            </w:pPr>
          </w:p>
          <w:p w:rsidR="006A5610" w:rsidRPr="00B64B74" w:rsidRDefault="006A5610" w:rsidP="00A64BBE">
            <w:pPr>
              <w:pStyle w:val="paragraph"/>
              <w:spacing w:before="0" w:beforeAutospacing="0" w:after="0" w:afterAutospacing="0"/>
              <w:jc w:val="both"/>
              <w:textAlignment w:val="baseline"/>
            </w:pPr>
            <w:r w:rsidRPr="00B64B74">
              <w:t xml:space="preserve">        5302 Sayılı yasanın 16. ve 18 Maddesi kapsamında bilgi ve denetim amaçlı hazırlanan rapor İl Genel Meclisinin bilgilerine arz olunur.</w:t>
            </w: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r w:rsidRPr="00B64B74">
              <w:t xml:space="preserve">      Hasan ÇOBAN                                         Harun OĞUZ                          </w:t>
            </w:r>
            <w:proofErr w:type="gramStart"/>
            <w:r w:rsidRPr="00B64B74">
              <w:t>Adem</w:t>
            </w:r>
            <w:proofErr w:type="gramEnd"/>
            <w:r w:rsidRPr="00B64B74">
              <w:t xml:space="preserve"> GÖKDERE</w:t>
            </w:r>
          </w:p>
          <w:p w:rsidR="006A5610" w:rsidRPr="00B64B74" w:rsidRDefault="006A5610" w:rsidP="00A64BBE">
            <w:pPr>
              <w:pStyle w:val="ListeParagraf"/>
              <w:ind w:left="0"/>
              <w:jc w:val="both"/>
            </w:pPr>
            <w:r w:rsidRPr="00B64B74">
              <w:t xml:space="preserve">     Komisyon Başkanı                                      Başkan Vekili                              Sözcü</w:t>
            </w: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r w:rsidRPr="00B64B74">
              <w:t xml:space="preserve">     </w:t>
            </w: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p>
          <w:p w:rsidR="006A5610" w:rsidRPr="00B64B74" w:rsidRDefault="006A5610" w:rsidP="00A64BBE">
            <w:pPr>
              <w:pStyle w:val="ListeParagraf"/>
              <w:ind w:left="0"/>
              <w:jc w:val="both"/>
            </w:pPr>
            <w:r w:rsidRPr="00B64B74">
              <w:t xml:space="preserve">    Bilal BOZBAL                                                                                             Tarık KAYA</w:t>
            </w:r>
          </w:p>
          <w:p w:rsidR="006A5610" w:rsidRPr="00B64B74" w:rsidRDefault="006A5610" w:rsidP="00A64BBE">
            <w:pPr>
              <w:pStyle w:val="ListeParagraf"/>
              <w:ind w:left="0"/>
              <w:jc w:val="both"/>
            </w:pPr>
            <w:r w:rsidRPr="00B64B74">
              <w:t xml:space="preserve">            Üye                                                                                                              </w:t>
            </w:r>
            <w:proofErr w:type="spellStart"/>
            <w:r w:rsidRPr="00B64B74">
              <w:t>Üye</w:t>
            </w:r>
            <w:proofErr w:type="spellEnd"/>
          </w:p>
          <w:p w:rsidR="006A5610" w:rsidRPr="00B64B74" w:rsidRDefault="006A5610" w:rsidP="00A64BBE">
            <w:pPr>
              <w:pStyle w:val="ListeParagraf"/>
              <w:ind w:left="0"/>
              <w:jc w:val="both"/>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p w:rsidR="006A5610" w:rsidRPr="0012327C" w:rsidRDefault="006A5610" w:rsidP="00A64BBE">
            <w:pPr>
              <w:pStyle w:val="ListeParagraf"/>
              <w:ind w:left="0"/>
              <w:jc w:val="both"/>
              <w:rPr>
                <w:b/>
              </w:rPr>
            </w:pPr>
          </w:p>
        </w:tc>
      </w:tr>
    </w:tbl>
    <w:p w:rsidR="003F6A30" w:rsidRDefault="003F6A30"/>
    <w:sectPr w:rsidR="003F6A30" w:rsidSect="006A5610">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08"/>
    <w:rsid w:val="003F2C08"/>
    <w:rsid w:val="003F6A30"/>
    <w:rsid w:val="006A5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610"/>
    <w:pPr>
      <w:ind w:left="720"/>
      <w:contextualSpacing/>
    </w:pPr>
  </w:style>
  <w:style w:type="paragraph" w:styleId="stbilgi">
    <w:name w:val="header"/>
    <w:basedOn w:val="Normal"/>
    <w:link w:val="stbilgiChar"/>
    <w:unhideWhenUsed/>
    <w:rsid w:val="006A5610"/>
    <w:pPr>
      <w:tabs>
        <w:tab w:val="center" w:pos="4536"/>
        <w:tab w:val="right" w:pos="9072"/>
      </w:tabs>
    </w:pPr>
  </w:style>
  <w:style w:type="character" w:customStyle="1" w:styleId="stbilgiChar">
    <w:name w:val="Üstbilgi Char"/>
    <w:basedOn w:val="VarsaylanParagrafYazTipi"/>
    <w:link w:val="stbilgi"/>
    <w:rsid w:val="006A5610"/>
    <w:rPr>
      <w:rFonts w:ascii="Times New Roman" w:eastAsia="Times New Roman" w:hAnsi="Times New Roman" w:cs="Times New Roman"/>
      <w:sz w:val="24"/>
      <w:szCs w:val="24"/>
      <w:lang w:eastAsia="tr-TR"/>
    </w:rPr>
  </w:style>
  <w:style w:type="paragraph" w:customStyle="1" w:styleId="paragraph">
    <w:name w:val="paragraph"/>
    <w:basedOn w:val="Normal"/>
    <w:rsid w:val="006A56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5610"/>
    <w:pPr>
      <w:ind w:left="720"/>
      <w:contextualSpacing/>
    </w:pPr>
  </w:style>
  <w:style w:type="paragraph" w:styleId="stbilgi">
    <w:name w:val="header"/>
    <w:basedOn w:val="Normal"/>
    <w:link w:val="stbilgiChar"/>
    <w:unhideWhenUsed/>
    <w:rsid w:val="006A5610"/>
    <w:pPr>
      <w:tabs>
        <w:tab w:val="center" w:pos="4536"/>
        <w:tab w:val="right" w:pos="9072"/>
      </w:tabs>
    </w:pPr>
  </w:style>
  <w:style w:type="character" w:customStyle="1" w:styleId="stbilgiChar">
    <w:name w:val="Üstbilgi Char"/>
    <w:basedOn w:val="VarsaylanParagrafYazTipi"/>
    <w:link w:val="stbilgi"/>
    <w:rsid w:val="006A5610"/>
    <w:rPr>
      <w:rFonts w:ascii="Times New Roman" w:eastAsia="Times New Roman" w:hAnsi="Times New Roman" w:cs="Times New Roman"/>
      <w:sz w:val="24"/>
      <w:szCs w:val="24"/>
      <w:lang w:eastAsia="tr-TR"/>
    </w:rPr>
  </w:style>
  <w:style w:type="paragraph" w:customStyle="1" w:styleId="paragraph">
    <w:name w:val="paragraph"/>
    <w:basedOn w:val="Normal"/>
    <w:rsid w:val="006A56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880</Words>
  <Characters>5018</Characters>
  <Application>Microsoft Office Word</Application>
  <DocSecurity>0</DocSecurity>
  <Lines>41</Lines>
  <Paragraphs>11</Paragraphs>
  <ScaleCrop>false</ScaleCrop>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2022-03-10T12:28:00Z</dcterms:created>
  <dcterms:modified xsi:type="dcterms:W3CDTF">2022-03-10T12:30:00Z</dcterms:modified>
</cp:coreProperties>
</file>