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586" w:rsidRPr="005B5250" w:rsidRDefault="00290586" w:rsidP="00290586">
      <w:pPr>
        <w:tabs>
          <w:tab w:val="left" w:pos="3285"/>
        </w:tabs>
        <w:jc w:val="center"/>
        <w:rPr>
          <w:b/>
          <w:sz w:val="22"/>
          <w:szCs w:val="22"/>
        </w:rPr>
      </w:pPr>
      <w:r w:rsidRPr="005B5250">
        <w:rPr>
          <w:b/>
          <w:sz w:val="22"/>
          <w:szCs w:val="22"/>
        </w:rPr>
        <w:t>T.C</w:t>
      </w:r>
      <w:r w:rsidR="00CE27A7" w:rsidRPr="005B5250">
        <w:rPr>
          <w:b/>
          <w:sz w:val="22"/>
          <w:szCs w:val="22"/>
        </w:rPr>
        <w:t>.</w:t>
      </w:r>
    </w:p>
    <w:p w:rsidR="00290586" w:rsidRPr="005B5250" w:rsidRDefault="00290586" w:rsidP="00290586">
      <w:pPr>
        <w:tabs>
          <w:tab w:val="left" w:pos="3285"/>
        </w:tabs>
        <w:jc w:val="center"/>
        <w:rPr>
          <w:b/>
          <w:sz w:val="22"/>
          <w:szCs w:val="22"/>
        </w:rPr>
      </w:pPr>
      <w:r w:rsidRPr="005B5250">
        <w:rPr>
          <w:b/>
          <w:sz w:val="22"/>
          <w:szCs w:val="22"/>
        </w:rPr>
        <w:t>KIRIKKALE İL ÖZEL İDARESİ</w:t>
      </w:r>
    </w:p>
    <w:p w:rsidR="00290586" w:rsidRPr="005B5250" w:rsidRDefault="00290586" w:rsidP="00290586">
      <w:pPr>
        <w:tabs>
          <w:tab w:val="left" w:pos="3285"/>
        </w:tabs>
        <w:jc w:val="center"/>
        <w:rPr>
          <w:b/>
          <w:sz w:val="22"/>
          <w:szCs w:val="22"/>
        </w:rPr>
      </w:pPr>
      <w:r w:rsidRPr="005B5250">
        <w:rPr>
          <w:b/>
          <w:sz w:val="22"/>
          <w:szCs w:val="22"/>
        </w:rPr>
        <w:t xml:space="preserve">İL GENEL MECLİSİ </w:t>
      </w:r>
    </w:p>
    <w:p w:rsidR="00290586" w:rsidRPr="005B5250" w:rsidRDefault="00290586" w:rsidP="00290586">
      <w:pPr>
        <w:tabs>
          <w:tab w:val="left" w:pos="3285"/>
        </w:tabs>
        <w:jc w:val="center"/>
        <w:rPr>
          <w:b/>
          <w:sz w:val="22"/>
          <w:szCs w:val="22"/>
        </w:rPr>
      </w:pPr>
      <w:r w:rsidRPr="005B5250">
        <w:rPr>
          <w:b/>
          <w:sz w:val="22"/>
          <w:szCs w:val="22"/>
        </w:rPr>
        <w:t>ARAŞTIRMA VE GELİŞTİRME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7088"/>
      </w:tblGrid>
      <w:tr w:rsidR="00290586" w:rsidRPr="005B5250" w:rsidTr="00290586">
        <w:trPr>
          <w:trHeight w:val="415"/>
        </w:trPr>
        <w:tc>
          <w:tcPr>
            <w:tcW w:w="2943" w:type="dxa"/>
            <w:tcBorders>
              <w:top w:val="single" w:sz="4" w:space="0" w:color="auto"/>
              <w:left w:val="single" w:sz="4" w:space="0" w:color="auto"/>
              <w:bottom w:val="single" w:sz="4" w:space="0" w:color="auto"/>
              <w:right w:val="single" w:sz="4" w:space="0" w:color="auto"/>
            </w:tcBorders>
            <w:vAlign w:val="center"/>
          </w:tcPr>
          <w:p w:rsidR="00290586" w:rsidRPr="005B5250" w:rsidRDefault="00290586" w:rsidP="001F76A8">
            <w:pPr>
              <w:tabs>
                <w:tab w:val="center" w:pos="4536"/>
                <w:tab w:val="right" w:pos="9072"/>
              </w:tabs>
              <w:rPr>
                <w:b/>
                <w:sz w:val="22"/>
                <w:szCs w:val="22"/>
              </w:rPr>
            </w:pPr>
            <w:r w:rsidRPr="005B5250">
              <w:rPr>
                <w:b/>
                <w:sz w:val="22"/>
                <w:szCs w:val="22"/>
              </w:rPr>
              <w:t>KOMİSYON BAŞKANI</w:t>
            </w:r>
          </w:p>
        </w:tc>
        <w:tc>
          <w:tcPr>
            <w:tcW w:w="7088" w:type="dxa"/>
            <w:tcBorders>
              <w:top w:val="single" w:sz="4" w:space="0" w:color="auto"/>
              <w:left w:val="single" w:sz="4" w:space="0" w:color="auto"/>
              <w:bottom w:val="single" w:sz="4" w:space="0" w:color="auto"/>
              <w:right w:val="single" w:sz="4" w:space="0" w:color="auto"/>
            </w:tcBorders>
            <w:vAlign w:val="center"/>
          </w:tcPr>
          <w:p w:rsidR="00290586" w:rsidRPr="005B5250" w:rsidRDefault="00290586" w:rsidP="001F76A8">
            <w:pPr>
              <w:tabs>
                <w:tab w:val="center" w:pos="4536"/>
                <w:tab w:val="right" w:pos="9072"/>
              </w:tabs>
              <w:rPr>
                <w:b/>
                <w:sz w:val="22"/>
                <w:szCs w:val="22"/>
              </w:rPr>
            </w:pPr>
            <w:r w:rsidRPr="005B5250">
              <w:rPr>
                <w:b/>
                <w:sz w:val="22"/>
                <w:szCs w:val="22"/>
              </w:rPr>
              <w:t>Hamza KUTLUCA</w:t>
            </w:r>
          </w:p>
        </w:tc>
      </w:tr>
      <w:tr w:rsidR="00290586" w:rsidRPr="005B5250" w:rsidTr="00290586">
        <w:trPr>
          <w:trHeight w:val="415"/>
        </w:trPr>
        <w:tc>
          <w:tcPr>
            <w:tcW w:w="2943" w:type="dxa"/>
            <w:tcBorders>
              <w:top w:val="single" w:sz="4" w:space="0" w:color="auto"/>
              <w:left w:val="single" w:sz="4" w:space="0" w:color="auto"/>
              <w:bottom w:val="single" w:sz="4" w:space="0" w:color="auto"/>
              <w:right w:val="single" w:sz="4" w:space="0" w:color="auto"/>
            </w:tcBorders>
            <w:vAlign w:val="center"/>
          </w:tcPr>
          <w:p w:rsidR="00290586" w:rsidRPr="005B5250" w:rsidRDefault="00290586" w:rsidP="001F76A8">
            <w:pPr>
              <w:tabs>
                <w:tab w:val="center" w:pos="4536"/>
                <w:tab w:val="right" w:pos="9072"/>
              </w:tabs>
              <w:rPr>
                <w:b/>
                <w:sz w:val="22"/>
                <w:szCs w:val="22"/>
              </w:rPr>
            </w:pPr>
            <w:r w:rsidRPr="005B5250">
              <w:rPr>
                <w:b/>
                <w:sz w:val="22"/>
                <w:szCs w:val="22"/>
              </w:rPr>
              <w:t>BAŞKAN VEKİLİ</w:t>
            </w:r>
          </w:p>
        </w:tc>
        <w:tc>
          <w:tcPr>
            <w:tcW w:w="7088" w:type="dxa"/>
            <w:tcBorders>
              <w:top w:val="single" w:sz="4" w:space="0" w:color="auto"/>
              <w:left w:val="single" w:sz="4" w:space="0" w:color="auto"/>
              <w:bottom w:val="single" w:sz="4" w:space="0" w:color="auto"/>
              <w:right w:val="single" w:sz="4" w:space="0" w:color="auto"/>
            </w:tcBorders>
            <w:vAlign w:val="center"/>
          </w:tcPr>
          <w:p w:rsidR="00290586" w:rsidRPr="005B5250" w:rsidRDefault="00290586" w:rsidP="001F76A8">
            <w:pPr>
              <w:tabs>
                <w:tab w:val="center" w:pos="4536"/>
                <w:tab w:val="right" w:pos="9072"/>
              </w:tabs>
              <w:rPr>
                <w:b/>
                <w:sz w:val="22"/>
                <w:szCs w:val="22"/>
              </w:rPr>
            </w:pPr>
            <w:r w:rsidRPr="005B5250">
              <w:rPr>
                <w:b/>
                <w:sz w:val="22"/>
                <w:szCs w:val="22"/>
              </w:rPr>
              <w:t>Yunus PEHLİVANLI</w:t>
            </w:r>
          </w:p>
        </w:tc>
      </w:tr>
      <w:tr w:rsidR="00290586" w:rsidRPr="005B5250" w:rsidTr="00290586">
        <w:trPr>
          <w:trHeight w:val="415"/>
        </w:trPr>
        <w:tc>
          <w:tcPr>
            <w:tcW w:w="2943" w:type="dxa"/>
            <w:tcBorders>
              <w:top w:val="single" w:sz="4" w:space="0" w:color="auto"/>
              <w:left w:val="single" w:sz="4" w:space="0" w:color="auto"/>
              <w:bottom w:val="single" w:sz="4" w:space="0" w:color="auto"/>
              <w:right w:val="single" w:sz="4" w:space="0" w:color="auto"/>
            </w:tcBorders>
            <w:vAlign w:val="center"/>
          </w:tcPr>
          <w:p w:rsidR="00290586" w:rsidRPr="005B5250" w:rsidRDefault="00290586" w:rsidP="001F76A8">
            <w:pPr>
              <w:tabs>
                <w:tab w:val="center" w:pos="4536"/>
                <w:tab w:val="right" w:pos="9072"/>
              </w:tabs>
              <w:rPr>
                <w:b/>
                <w:sz w:val="22"/>
                <w:szCs w:val="22"/>
              </w:rPr>
            </w:pPr>
            <w:r w:rsidRPr="005B5250">
              <w:rPr>
                <w:b/>
                <w:sz w:val="22"/>
                <w:szCs w:val="22"/>
              </w:rPr>
              <w:t>ÜYELER</w:t>
            </w:r>
          </w:p>
        </w:tc>
        <w:tc>
          <w:tcPr>
            <w:tcW w:w="7088" w:type="dxa"/>
            <w:tcBorders>
              <w:top w:val="single" w:sz="4" w:space="0" w:color="auto"/>
              <w:left w:val="single" w:sz="4" w:space="0" w:color="auto"/>
              <w:bottom w:val="single" w:sz="4" w:space="0" w:color="auto"/>
              <w:right w:val="single" w:sz="4" w:space="0" w:color="auto"/>
            </w:tcBorders>
            <w:vAlign w:val="center"/>
          </w:tcPr>
          <w:p w:rsidR="00290586" w:rsidRPr="005B5250" w:rsidRDefault="00290586" w:rsidP="001F76A8">
            <w:pPr>
              <w:tabs>
                <w:tab w:val="center" w:pos="4536"/>
                <w:tab w:val="right" w:pos="9072"/>
              </w:tabs>
              <w:rPr>
                <w:b/>
                <w:sz w:val="22"/>
                <w:szCs w:val="22"/>
              </w:rPr>
            </w:pPr>
            <w:r w:rsidRPr="005B5250">
              <w:rPr>
                <w:b/>
                <w:sz w:val="22"/>
                <w:szCs w:val="22"/>
              </w:rPr>
              <w:t>Hüseyin ULUYÜREK, Şevket ÖZSOY,  Tarık KAYA</w:t>
            </w:r>
          </w:p>
        </w:tc>
      </w:tr>
      <w:tr w:rsidR="00290586" w:rsidRPr="005B5250" w:rsidTr="00290586">
        <w:tc>
          <w:tcPr>
            <w:tcW w:w="2943" w:type="dxa"/>
            <w:tcBorders>
              <w:top w:val="single" w:sz="4" w:space="0" w:color="auto"/>
              <w:left w:val="single" w:sz="4" w:space="0" w:color="auto"/>
              <w:bottom w:val="single" w:sz="4" w:space="0" w:color="auto"/>
              <w:right w:val="single" w:sz="4" w:space="0" w:color="auto"/>
            </w:tcBorders>
            <w:hideMark/>
          </w:tcPr>
          <w:p w:rsidR="00290586" w:rsidRPr="005B5250" w:rsidRDefault="00290586" w:rsidP="001F76A8">
            <w:pPr>
              <w:tabs>
                <w:tab w:val="left" w:pos="3285"/>
              </w:tabs>
              <w:rPr>
                <w:b/>
                <w:sz w:val="22"/>
                <w:szCs w:val="22"/>
              </w:rPr>
            </w:pPr>
            <w:r w:rsidRPr="005B5250">
              <w:rPr>
                <w:b/>
                <w:sz w:val="22"/>
                <w:szCs w:val="22"/>
              </w:rPr>
              <w:t>ÖNERGENİN TARİHİ</w:t>
            </w:r>
          </w:p>
        </w:tc>
        <w:tc>
          <w:tcPr>
            <w:tcW w:w="7088" w:type="dxa"/>
            <w:tcBorders>
              <w:top w:val="single" w:sz="4" w:space="0" w:color="auto"/>
              <w:left w:val="single" w:sz="4" w:space="0" w:color="auto"/>
              <w:bottom w:val="single" w:sz="4" w:space="0" w:color="auto"/>
              <w:right w:val="single" w:sz="4" w:space="0" w:color="auto"/>
            </w:tcBorders>
          </w:tcPr>
          <w:p w:rsidR="00290586" w:rsidRPr="005B5250" w:rsidRDefault="005B5250" w:rsidP="005B5250">
            <w:pPr>
              <w:tabs>
                <w:tab w:val="left" w:pos="3285"/>
              </w:tabs>
              <w:rPr>
                <w:b/>
                <w:sz w:val="22"/>
                <w:szCs w:val="22"/>
              </w:rPr>
            </w:pPr>
            <w:r w:rsidRPr="005B5250">
              <w:rPr>
                <w:b/>
                <w:sz w:val="22"/>
                <w:szCs w:val="22"/>
              </w:rPr>
              <w:t>06</w:t>
            </w:r>
            <w:r w:rsidR="00290586" w:rsidRPr="005B5250">
              <w:rPr>
                <w:b/>
                <w:sz w:val="22"/>
                <w:szCs w:val="22"/>
              </w:rPr>
              <w:t>.0</w:t>
            </w:r>
            <w:r w:rsidRPr="005B5250">
              <w:rPr>
                <w:b/>
                <w:sz w:val="22"/>
                <w:szCs w:val="22"/>
              </w:rPr>
              <w:t>5</w:t>
            </w:r>
            <w:r w:rsidR="00290586" w:rsidRPr="005B5250">
              <w:rPr>
                <w:b/>
                <w:sz w:val="22"/>
                <w:szCs w:val="22"/>
              </w:rPr>
              <w:t>.2022</w:t>
            </w:r>
          </w:p>
        </w:tc>
      </w:tr>
      <w:tr w:rsidR="00290586" w:rsidRPr="005B5250" w:rsidTr="00290586">
        <w:trPr>
          <w:trHeight w:val="303"/>
        </w:trPr>
        <w:tc>
          <w:tcPr>
            <w:tcW w:w="2943" w:type="dxa"/>
            <w:tcBorders>
              <w:top w:val="single" w:sz="4" w:space="0" w:color="auto"/>
              <w:left w:val="single" w:sz="4" w:space="0" w:color="auto"/>
              <w:bottom w:val="single" w:sz="4" w:space="0" w:color="auto"/>
              <w:right w:val="single" w:sz="4" w:space="0" w:color="auto"/>
            </w:tcBorders>
            <w:vAlign w:val="center"/>
            <w:hideMark/>
          </w:tcPr>
          <w:p w:rsidR="00290586" w:rsidRPr="005B5250" w:rsidRDefault="00290586" w:rsidP="001F76A8">
            <w:pPr>
              <w:tabs>
                <w:tab w:val="left" w:pos="3285"/>
              </w:tabs>
              <w:rPr>
                <w:b/>
                <w:sz w:val="22"/>
                <w:szCs w:val="22"/>
              </w:rPr>
            </w:pPr>
            <w:r w:rsidRPr="005B5250">
              <w:rPr>
                <w:b/>
                <w:sz w:val="22"/>
                <w:szCs w:val="22"/>
              </w:rPr>
              <w:t>KONUSU</w:t>
            </w:r>
          </w:p>
        </w:tc>
        <w:tc>
          <w:tcPr>
            <w:tcW w:w="7088" w:type="dxa"/>
            <w:tcBorders>
              <w:top w:val="single" w:sz="4" w:space="0" w:color="auto"/>
              <w:left w:val="single" w:sz="4" w:space="0" w:color="auto"/>
              <w:bottom w:val="single" w:sz="4" w:space="0" w:color="auto"/>
              <w:right w:val="single" w:sz="4" w:space="0" w:color="auto"/>
            </w:tcBorders>
            <w:vAlign w:val="center"/>
          </w:tcPr>
          <w:p w:rsidR="00290586" w:rsidRPr="005B5250" w:rsidRDefault="005B5250" w:rsidP="001F76A8">
            <w:pPr>
              <w:tabs>
                <w:tab w:val="left" w:pos="3285"/>
              </w:tabs>
              <w:contextualSpacing/>
              <w:jc w:val="both"/>
              <w:rPr>
                <w:b/>
                <w:sz w:val="22"/>
                <w:szCs w:val="22"/>
              </w:rPr>
            </w:pPr>
            <w:r w:rsidRPr="005B5250">
              <w:rPr>
                <w:b/>
                <w:sz w:val="22"/>
                <w:szCs w:val="22"/>
              </w:rPr>
              <w:t>Kırsal ve Kentsel Dönüşüm</w:t>
            </w:r>
          </w:p>
        </w:tc>
      </w:tr>
      <w:tr w:rsidR="00290586" w:rsidRPr="005B5250" w:rsidTr="00290586">
        <w:tc>
          <w:tcPr>
            <w:tcW w:w="2943" w:type="dxa"/>
            <w:tcBorders>
              <w:top w:val="single" w:sz="4" w:space="0" w:color="auto"/>
              <w:left w:val="single" w:sz="4" w:space="0" w:color="auto"/>
              <w:bottom w:val="single" w:sz="4" w:space="0" w:color="auto"/>
              <w:right w:val="single" w:sz="4" w:space="0" w:color="auto"/>
            </w:tcBorders>
            <w:hideMark/>
          </w:tcPr>
          <w:p w:rsidR="00290586" w:rsidRPr="005B5250" w:rsidRDefault="00290586" w:rsidP="001F76A8">
            <w:pPr>
              <w:tabs>
                <w:tab w:val="left" w:pos="3285"/>
              </w:tabs>
              <w:rPr>
                <w:b/>
                <w:sz w:val="22"/>
                <w:szCs w:val="22"/>
              </w:rPr>
            </w:pPr>
            <w:r w:rsidRPr="005B5250">
              <w:rPr>
                <w:b/>
                <w:sz w:val="22"/>
                <w:szCs w:val="22"/>
              </w:rPr>
              <w:t xml:space="preserve"> HAVALE TARİHİ</w:t>
            </w:r>
          </w:p>
        </w:tc>
        <w:tc>
          <w:tcPr>
            <w:tcW w:w="7088" w:type="dxa"/>
            <w:tcBorders>
              <w:top w:val="single" w:sz="4" w:space="0" w:color="auto"/>
              <w:left w:val="single" w:sz="4" w:space="0" w:color="auto"/>
              <w:bottom w:val="single" w:sz="4" w:space="0" w:color="auto"/>
              <w:right w:val="single" w:sz="4" w:space="0" w:color="auto"/>
            </w:tcBorders>
          </w:tcPr>
          <w:p w:rsidR="00290586" w:rsidRPr="005B5250" w:rsidRDefault="00290586" w:rsidP="001F76A8">
            <w:pPr>
              <w:tabs>
                <w:tab w:val="left" w:pos="3285"/>
              </w:tabs>
              <w:contextualSpacing/>
              <w:rPr>
                <w:b/>
                <w:sz w:val="22"/>
                <w:szCs w:val="22"/>
              </w:rPr>
            </w:pPr>
          </w:p>
        </w:tc>
      </w:tr>
    </w:tbl>
    <w:p w:rsidR="00290586" w:rsidRPr="005B5250" w:rsidRDefault="00290586" w:rsidP="00290586">
      <w:pPr>
        <w:tabs>
          <w:tab w:val="left" w:pos="3285"/>
        </w:tabs>
        <w:jc w:val="center"/>
        <w:rPr>
          <w:b/>
          <w:sz w:val="22"/>
          <w:szCs w:val="22"/>
        </w:rPr>
      </w:pPr>
      <w:r w:rsidRPr="005B5250">
        <w:rPr>
          <w:b/>
          <w:sz w:val="22"/>
          <w:szCs w:val="22"/>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290586" w:rsidRPr="005B5250" w:rsidTr="00290586">
        <w:trPr>
          <w:trHeight w:val="11472"/>
        </w:trPr>
        <w:tc>
          <w:tcPr>
            <w:tcW w:w="9998" w:type="dxa"/>
            <w:tcBorders>
              <w:top w:val="single" w:sz="4" w:space="0" w:color="auto"/>
              <w:left w:val="single" w:sz="4" w:space="0" w:color="auto"/>
              <w:bottom w:val="single" w:sz="4" w:space="0" w:color="auto"/>
              <w:right w:val="single" w:sz="4" w:space="0" w:color="auto"/>
            </w:tcBorders>
          </w:tcPr>
          <w:p w:rsidR="005B5250" w:rsidRPr="005B5250" w:rsidRDefault="005B5250" w:rsidP="005B5250">
            <w:pPr>
              <w:pStyle w:val="GvdeMetni"/>
              <w:jc w:val="both"/>
              <w:rPr>
                <w:rFonts w:ascii="Times New Roman" w:hAnsi="Times New Roman" w:cs="Times New Roman"/>
                <w:b w:val="0"/>
                <w:sz w:val="22"/>
                <w:szCs w:val="22"/>
              </w:rPr>
            </w:pPr>
            <w:r>
              <w:rPr>
                <w:rFonts w:ascii="Times New Roman" w:hAnsi="Times New Roman" w:cs="Times New Roman"/>
                <w:b w:val="0"/>
                <w:sz w:val="22"/>
                <w:szCs w:val="22"/>
              </w:rPr>
              <w:t xml:space="preserve">      </w:t>
            </w:r>
            <w:r w:rsidRPr="005B5250">
              <w:rPr>
                <w:rFonts w:ascii="Times New Roman" w:hAnsi="Times New Roman" w:cs="Times New Roman"/>
                <w:b w:val="0"/>
                <w:sz w:val="22"/>
                <w:szCs w:val="22"/>
              </w:rPr>
              <w:t xml:space="preserve">İl Genel Meclis Üyelerimiz tarafından verilen önerge ile “İlimize bağlı ilçe ve köylerin kentsel ve kırsal dönüşüm kapsamında olup olmadığı, kentsel ve kırsal dönüşümden faydalanma şartlarının neler olduğu, dönüşümden faydalanan bina sahiplerine sağlanan </w:t>
            </w:r>
            <w:proofErr w:type="gramStart"/>
            <w:r w:rsidRPr="005B5250">
              <w:rPr>
                <w:rFonts w:ascii="Times New Roman" w:hAnsi="Times New Roman" w:cs="Times New Roman"/>
                <w:b w:val="0"/>
                <w:sz w:val="22"/>
                <w:szCs w:val="22"/>
              </w:rPr>
              <w:t>imkanların</w:t>
            </w:r>
            <w:proofErr w:type="gramEnd"/>
            <w:r w:rsidRPr="005B5250">
              <w:rPr>
                <w:rFonts w:ascii="Times New Roman" w:hAnsi="Times New Roman" w:cs="Times New Roman"/>
                <w:b w:val="0"/>
                <w:sz w:val="22"/>
                <w:szCs w:val="22"/>
              </w:rPr>
              <w:t xml:space="preserve"> neler olduğu konularında” araştırma yapılarak Meclisimize bilgi verilmesi istenmiştir. Komisyonumuz 10-11-12-13-16 Mayıs 2022 tarihlerinde </w:t>
            </w:r>
            <w:r w:rsidRPr="005B5250">
              <w:rPr>
                <w:rFonts w:ascii="Times New Roman" w:hAnsi="Times New Roman" w:cs="Times New Roman"/>
                <w:b w:val="0"/>
                <w:sz w:val="22"/>
                <w:szCs w:val="22"/>
              </w:rPr>
              <w:t>komisyon çalışmasını yürüterek</w:t>
            </w:r>
            <w:r w:rsidRPr="005B5250">
              <w:rPr>
                <w:rFonts w:ascii="Times New Roman" w:hAnsi="Times New Roman" w:cs="Times New Roman"/>
                <w:b w:val="0"/>
                <w:sz w:val="22"/>
                <w:szCs w:val="22"/>
              </w:rPr>
              <w:t xml:space="preserve"> bilgi</w:t>
            </w:r>
            <w:r>
              <w:rPr>
                <w:rFonts w:ascii="Times New Roman" w:hAnsi="Times New Roman" w:cs="Times New Roman"/>
                <w:b w:val="0"/>
                <w:sz w:val="22"/>
                <w:szCs w:val="22"/>
              </w:rPr>
              <w:t xml:space="preserve"> amaçlı </w:t>
            </w:r>
            <w:r w:rsidRPr="005B5250">
              <w:rPr>
                <w:rFonts w:ascii="Times New Roman" w:hAnsi="Times New Roman" w:cs="Times New Roman"/>
                <w:b w:val="0"/>
                <w:sz w:val="22"/>
                <w:szCs w:val="22"/>
              </w:rPr>
              <w:t>raporunu hazırlamıştır. Buna göre:</w:t>
            </w:r>
          </w:p>
          <w:p w:rsidR="005B5250" w:rsidRPr="005B5250" w:rsidRDefault="005B5250" w:rsidP="005B5250">
            <w:pPr>
              <w:pStyle w:val="GvdeMetni"/>
              <w:jc w:val="both"/>
              <w:rPr>
                <w:rFonts w:ascii="Times New Roman" w:hAnsi="Times New Roman" w:cs="Times New Roman"/>
                <w:b w:val="0"/>
                <w:sz w:val="22"/>
                <w:szCs w:val="22"/>
              </w:rPr>
            </w:pPr>
            <w:r w:rsidRPr="005B5250">
              <w:rPr>
                <w:rFonts w:ascii="Times New Roman" w:hAnsi="Times New Roman" w:cs="Times New Roman"/>
                <w:b w:val="0"/>
                <w:sz w:val="22"/>
                <w:szCs w:val="22"/>
              </w:rPr>
              <w:t xml:space="preserve">6306 sayılı Afet Riski Altındaki Alanların Dönüştürülmesi hakkında kanun kapsamında, öncelikle yapı maliklerinin Çevre ve Şehircilik Bakanlığının yetkilendirdiği lisanslı kuruluşa başvurması üzerine riskli olarak tespit edilen yapıların maliklerine kiracılarına ve sınırlı ayni hak sahiplerine kira yardımı yapıldığı, </w:t>
            </w:r>
          </w:p>
          <w:p w:rsidR="005B5250" w:rsidRPr="005B5250" w:rsidRDefault="005B5250" w:rsidP="005B5250">
            <w:pPr>
              <w:pStyle w:val="GvdeMetni"/>
              <w:jc w:val="both"/>
              <w:rPr>
                <w:rFonts w:ascii="Times New Roman" w:hAnsi="Times New Roman" w:cs="Times New Roman"/>
                <w:b w:val="0"/>
                <w:sz w:val="22"/>
                <w:szCs w:val="22"/>
              </w:rPr>
            </w:pPr>
            <w:r w:rsidRPr="005B5250">
              <w:rPr>
                <w:rFonts w:ascii="Times New Roman" w:hAnsi="Times New Roman" w:cs="Times New Roman"/>
                <w:b w:val="0"/>
                <w:sz w:val="22"/>
                <w:szCs w:val="22"/>
              </w:rPr>
              <w:t xml:space="preserve">        Bankalardan kullanacakları krediler için faiz desteği verildiği, kanun kapsamında vergi harç ve ücret muafiyetleri uygulama alanındaki mevcut yapıların imar mevzuatına uygun olup olmadığına bakılmaksızın kanunun 7. maddesinin 9. ve 10 fıkraları ile bu maddenin 10 ile 12 fıkralarında belirtilen şartlar </w:t>
            </w:r>
            <w:proofErr w:type="gramStart"/>
            <w:r w:rsidRPr="005B5250">
              <w:rPr>
                <w:rFonts w:ascii="Times New Roman" w:hAnsi="Times New Roman" w:cs="Times New Roman"/>
                <w:b w:val="0"/>
                <w:sz w:val="22"/>
                <w:szCs w:val="22"/>
              </w:rPr>
              <w:t>dahilinde</w:t>
            </w:r>
            <w:proofErr w:type="gramEnd"/>
          </w:p>
          <w:p w:rsidR="005B5250" w:rsidRPr="005B5250" w:rsidRDefault="005B5250" w:rsidP="005B5250">
            <w:pPr>
              <w:pStyle w:val="GvdeMetni"/>
              <w:jc w:val="both"/>
              <w:rPr>
                <w:rFonts w:ascii="Times New Roman" w:hAnsi="Times New Roman" w:cs="Times New Roman"/>
                <w:b w:val="0"/>
                <w:sz w:val="22"/>
                <w:szCs w:val="22"/>
              </w:rPr>
            </w:pPr>
            <w:r w:rsidRPr="005B5250">
              <w:rPr>
                <w:rFonts w:ascii="Times New Roman" w:hAnsi="Times New Roman" w:cs="Times New Roman"/>
                <w:b w:val="0"/>
                <w:sz w:val="22"/>
                <w:szCs w:val="22"/>
              </w:rPr>
              <w:t xml:space="preserve">a-) 2/ 7/1964 tarihli ve 492 sayılı harçlar kanununun 38. maddesi uyarınca alınan noter harçları </w:t>
            </w:r>
          </w:p>
          <w:p w:rsidR="005B5250" w:rsidRPr="005B5250" w:rsidRDefault="005B5250" w:rsidP="005B5250">
            <w:pPr>
              <w:pStyle w:val="GvdeMetni"/>
              <w:jc w:val="both"/>
              <w:rPr>
                <w:rFonts w:ascii="Times New Roman" w:hAnsi="Times New Roman" w:cs="Times New Roman"/>
                <w:b w:val="0"/>
                <w:sz w:val="22"/>
                <w:szCs w:val="22"/>
              </w:rPr>
            </w:pPr>
            <w:r w:rsidRPr="005B5250">
              <w:rPr>
                <w:rFonts w:ascii="Times New Roman" w:hAnsi="Times New Roman" w:cs="Times New Roman"/>
                <w:b w:val="0"/>
                <w:sz w:val="22"/>
                <w:szCs w:val="22"/>
              </w:rPr>
              <w:t xml:space="preserve">b-) Harçlar Kanununun 57 maddesi uyarınca alınan tapu ve kadastro harçları </w:t>
            </w:r>
          </w:p>
          <w:p w:rsidR="005B5250" w:rsidRPr="005B5250" w:rsidRDefault="005B5250" w:rsidP="005B5250">
            <w:pPr>
              <w:pStyle w:val="GvdeMetni"/>
              <w:jc w:val="both"/>
              <w:rPr>
                <w:rFonts w:ascii="Times New Roman" w:hAnsi="Times New Roman" w:cs="Times New Roman"/>
                <w:b w:val="0"/>
                <w:sz w:val="22"/>
                <w:szCs w:val="22"/>
              </w:rPr>
            </w:pPr>
            <w:r w:rsidRPr="005B5250">
              <w:rPr>
                <w:rFonts w:ascii="Times New Roman" w:hAnsi="Times New Roman" w:cs="Times New Roman"/>
                <w:b w:val="0"/>
                <w:sz w:val="22"/>
                <w:szCs w:val="22"/>
              </w:rPr>
              <w:t xml:space="preserve">c-) </w:t>
            </w:r>
            <w:proofErr w:type="gramStart"/>
            <w:r w:rsidRPr="005B5250">
              <w:rPr>
                <w:rFonts w:ascii="Times New Roman" w:hAnsi="Times New Roman" w:cs="Times New Roman"/>
                <w:b w:val="0"/>
                <w:sz w:val="22"/>
                <w:szCs w:val="22"/>
              </w:rPr>
              <w:t>26/5/1981</w:t>
            </w:r>
            <w:proofErr w:type="gramEnd"/>
            <w:r w:rsidRPr="005B5250">
              <w:rPr>
                <w:rFonts w:ascii="Times New Roman" w:hAnsi="Times New Roman" w:cs="Times New Roman"/>
                <w:b w:val="0"/>
                <w:sz w:val="22"/>
                <w:szCs w:val="22"/>
              </w:rPr>
              <w:t xml:space="preserve"> tarihli ve 2464 sayılı Belediye Gelirleri Kanununun 79. mükerrer, 79.uncu, 80. inci ve ek 1. inci maddeleri uyarınca belediyelerce alınan harçlar </w:t>
            </w:r>
          </w:p>
          <w:p w:rsidR="005B5250" w:rsidRPr="005B5250" w:rsidRDefault="005B5250" w:rsidP="005B5250">
            <w:pPr>
              <w:pStyle w:val="GvdeMetni"/>
              <w:jc w:val="both"/>
              <w:rPr>
                <w:rFonts w:ascii="Times New Roman" w:hAnsi="Times New Roman" w:cs="Times New Roman"/>
                <w:b w:val="0"/>
                <w:sz w:val="22"/>
                <w:szCs w:val="22"/>
              </w:rPr>
            </w:pPr>
            <w:proofErr w:type="gramStart"/>
            <w:r w:rsidRPr="005B5250">
              <w:rPr>
                <w:rFonts w:ascii="Times New Roman" w:hAnsi="Times New Roman" w:cs="Times New Roman"/>
                <w:b w:val="0"/>
                <w:sz w:val="22"/>
                <w:szCs w:val="22"/>
              </w:rPr>
              <w:t>ç</w:t>
            </w:r>
            <w:proofErr w:type="gramEnd"/>
            <w:r w:rsidRPr="005B5250">
              <w:rPr>
                <w:rFonts w:ascii="Times New Roman" w:hAnsi="Times New Roman" w:cs="Times New Roman"/>
                <w:b w:val="0"/>
                <w:sz w:val="22"/>
                <w:szCs w:val="22"/>
              </w:rPr>
              <w:t>-/ 1/7/ 1964 tarihli ve 488 sayılı Damga Vergisi Kanunu uyarınca damga vergisine tabi kağıtlar sebebiyle alınan damga vergisi,</w:t>
            </w:r>
          </w:p>
          <w:p w:rsidR="005B5250" w:rsidRPr="005B5250" w:rsidRDefault="005B5250" w:rsidP="005B5250">
            <w:pPr>
              <w:pStyle w:val="GvdeMetni"/>
              <w:jc w:val="both"/>
              <w:rPr>
                <w:rFonts w:ascii="Times New Roman" w:hAnsi="Times New Roman" w:cs="Times New Roman"/>
                <w:b w:val="0"/>
                <w:sz w:val="22"/>
                <w:szCs w:val="22"/>
              </w:rPr>
            </w:pPr>
            <w:r w:rsidRPr="005B5250">
              <w:rPr>
                <w:rFonts w:ascii="Times New Roman" w:hAnsi="Times New Roman" w:cs="Times New Roman"/>
                <w:b w:val="0"/>
                <w:sz w:val="22"/>
                <w:szCs w:val="22"/>
              </w:rPr>
              <w:t>d-) 8/ 6 /1959 tarihli ve 7338 sayılı Veraset ve İntikal Vergisi Kanunu uyarınca alınan veraset ve intikal vergisi,</w:t>
            </w:r>
          </w:p>
          <w:p w:rsidR="005B5250" w:rsidRPr="005B5250" w:rsidRDefault="005B5250" w:rsidP="005B5250">
            <w:pPr>
              <w:pStyle w:val="GvdeMetni"/>
              <w:jc w:val="both"/>
              <w:rPr>
                <w:rFonts w:ascii="Times New Roman" w:hAnsi="Times New Roman" w:cs="Times New Roman"/>
                <w:b w:val="0"/>
                <w:sz w:val="22"/>
                <w:szCs w:val="22"/>
              </w:rPr>
            </w:pPr>
            <w:r w:rsidRPr="005B5250">
              <w:rPr>
                <w:rFonts w:ascii="Times New Roman" w:hAnsi="Times New Roman" w:cs="Times New Roman"/>
                <w:b w:val="0"/>
                <w:sz w:val="22"/>
                <w:szCs w:val="22"/>
              </w:rPr>
              <w:t xml:space="preserve">e-) Kullandırılacak kredilerden dolayı lehe alınacak paralar sebebiyle </w:t>
            </w:r>
            <w:proofErr w:type="gramStart"/>
            <w:r w:rsidRPr="005B5250">
              <w:rPr>
                <w:rFonts w:ascii="Times New Roman" w:hAnsi="Times New Roman" w:cs="Times New Roman"/>
                <w:b w:val="0"/>
                <w:sz w:val="22"/>
                <w:szCs w:val="22"/>
              </w:rPr>
              <w:t>13/7/1956</w:t>
            </w:r>
            <w:proofErr w:type="gramEnd"/>
            <w:r w:rsidRPr="005B5250">
              <w:rPr>
                <w:rFonts w:ascii="Times New Roman" w:hAnsi="Times New Roman" w:cs="Times New Roman"/>
                <w:b w:val="0"/>
                <w:sz w:val="22"/>
                <w:szCs w:val="22"/>
              </w:rPr>
              <w:t xml:space="preserve"> tarihli ve 6802 sayılı Gider Vergileri Kanunu uyarınca alınması gereken banka ve sigorta muameleleri vergisi,</w:t>
            </w:r>
          </w:p>
          <w:p w:rsidR="005B5250" w:rsidRPr="005B5250" w:rsidRDefault="005B5250" w:rsidP="005B5250">
            <w:pPr>
              <w:pStyle w:val="GvdeMetni"/>
              <w:jc w:val="both"/>
              <w:rPr>
                <w:rFonts w:ascii="Times New Roman" w:hAnsi="Times New Roman" w:cs="Times New Roman"/>
                <w:b w:val="0"/>
                <w:sz w:val="22"/>
                <w:szCs w:val="22"/>
              </w:rPr>
            </w:pPr>
            <w:r w:rsidRPr="005B5250">
              <w:rPr>
                <w:rFonts w:ascii="Times New Roman" w:hAnsi="Times New Roman" w:cs="Times New Roman"/>
                <w:b w:val="0"/>
                <w:sz w:val="22"/>
                <w:szCs w:val="22"/>
              </w:rPr>
              <w:t>f-) Kurum ve kuruluşlarca döner sermaye ücreti altında alınan bütün ücretler ile riskli olarak tespit edilen yapı ile bu yapının yerine yapılacak yeni yapıya ilişkin olarak belediye meclisi kararı ile belirlenen ve alınan her türlü ücret muafiyetlerinin uygulandığı,</w:t>
            </w:r>
          </w:p>
          <w:p w:rsidR="005B5250" w:rsidRPr="005B5250" w:rsidRDefault="005B5250" w:rsidP="005B5250">
            <w:pPr>
              <w:pStyle w:val="GvdeMetni"/>
              <w:jc w:val="both"/>
              <w:rPr>
                <w:rFonts w:ascii="Times New Roman" w:hAnsi="Times New Roman" w:cs="Times New Roman"/>
                <w:b w:val="0"/>
                <w:sz w:val="22"/>
                <w:szCs w:val="22"/>
              </w:rPr>
            </w:pPr>
            <w:r w:rsidRPr="005B5250">
              <w:rPr>
                <w:rFonts w:ascii="Times New Roman" w:hAnsi="Times New Roman" w:cs="Times New Roman"/>
                <w:b w:val="0"/>
                <w:sz w:val="22"/>
                <w:szCs w:val="22"/>
              </w:rPr>
              <w:t xml:space="preserve">       Ayrıca riskli yapıların bulunduğu parsellerde, gerçek kişilerce ve özel hukuk tüzel kişilerince uygulamada bulunulması halinde, fonksiyon değişikliğine bakılmaksızın, mevcut inşaat alanının bir buçuk katına kadar olan yeni inşaat alanı için belediyelerce harç ve ücret alınmadığı belirlenmiştir.</w:t>
            </w:r>
          </w:p>
          <w:p w:rsidR="00290586" w:rsidRPr="005B5250" w:rsidRDefault="005B5250" w:rsidP="005B5250">
            <w:pPr>
              <w:pStyle w:val="GvdeMetni"/>
              <w:jc w:val="both"/>
              <w:rPr>
                <w:rFonts w:ascii="Times New Roman" w:hAnsi="Times New Roman" w:cs="Times New Roman"/>
                <w:b w:val="0"/>
                <w:sz w:val="22"/>
                <w:szCs w:val="22"/>
              </w:rPr>
            </w:pPr>
            <w:r w:rsidRPr="005B5250">
              <w:rPr>
                <w:rFonts w:ascii="Times New Roman" w:hAnsi="Times New Roman" w:cs="Times New Roman"/>
                <w:b w:val="0"/>
                <w:sz w:val="22"/>
                <w:szCs w:val="22"/>
              </w:rPr>
              <w:t xml:space="preserve">    İl Özel İdaresi sorumluluk alanında bulunan; Delice ilçesi </w:t>
            </w:r>
            <w:proofErr w:type="spellStart"/>
            <w:r w:rsidRPr="005B5250">
              <w:rPr>
                <w:rFonts w:ascii="Times New Roman" w:hAnsi="Times New Roman" w:cs="Times New Roman"/>
                <w:b w:val="0"/>
                <w:sz w:val="22"/>
                <w:szCs w:val="22"/>
              </w:rPr>
              <w:t>Sarıyaka</w:t>
            </w:r>
            <w:proofErr w:type="spellEnd"/>
            <w:r w:rsidRPr="005B5250">
              <w:rPr>
                <w:rFonts w:ascii="Times New Roman" w:hAnsi="Times New Roman" w:cs="Times New Roman"/>
                <w:b w:val="0"/>
                <w:sz w:val="22"/>
                <w:szCs w:val="22"/>
              </w:rPr>
              <w:t xml:space="preserve">, Kocabaş, </w:t>
            </w:r>
            <w:proofErr w:type="spellStart"/>
            <w:r w:rsidRPr="005B5250">
              <w:rPr>
                <w:rFonts w:ascii="Times New Roman" w:hAnsi="Times New Roman" w:cs="Times New Roman"/>
                <w:b w:val="0"/>
                <w:sz w:val="22"/>
                <w:szCs w:val="22"/>
              </w:rPr>
              <w:t>Yeniyapan</w:t>
            </w:r>
            <w:proofErr w:type="spellEnd"/>
            <w:r w:rsidRPr="005B5250">
              <w:rPr>
                <w:rFonts w:ascii="Times New Roman" w:hAnsi="Times New Roman" w:cs="Times New Roman"/>
                <w:b w:val="0"/>
                <w:sz w:val="22"/>
                <w:szCs w:val="22"/>
              </w:rPr>
              <w:t xml:space="preserve">, </w:t>
            </w:r>
            <w:proofErr w:type="spellStart"/>
            <w:r w:rsidRPr="005B5250">
              <w:rPr>
                <w:rFonts w:ascii="Times New Roman" w:hAnsi="Times New Roman" w:cs="Times New Roman"/>
                <w:b w:val="0"/>
                <w:sz w:val="22"/>
                <w:szCs w:val="22"/>
              </w:rPr>
              <w:t>Meşeyayla</w:t>
            </w:r>
            <w:proofErr w:type="spellEnd"/>
            <w:r w:rsidRPr="005B5250">
              <w:rPr>
                <w:rFonts w:ascii="Times New Roman" w:hAnsi="Times New Roman" w:cs="Times New Roman"/>
                <w:b w:val="0"/>
                <w:sz w:val="22"/>
                <w:szCs w:val="22"/>
              </w:rPr>
              <w:t>, Baraklı ve Kurtoğlu köylerinde,</w:t>
            </w:r>
            <w:r>
              <w:rPr>
                <w:rFonts w:ascii="Times New Roman" w:hAnsi="Times New Roman" w:cs="Times New Roman"/>
                <w:b w:val="0"/>
                <w:sz w:val="22"/>
                <w:szCs w:val="22"/>
              </w:rPr>
              <w:t xml:space="preserve"> </w:t>
            </w:r>
            <w:r w:rsidRPr="005B5250">
              <w:rPr>
                <w:rFonts w:ascii="Times New Roman" w:hAnsi="Times New Roman" w:cs="Times New Roman"/>
                <w:b w:val="0"/>
                <w:sz w:val="22"/>
                <w:szCs w:val="22"/>
              </w:rPr>
              <w:t xml:space="preserve">Balışeyh ilçesi </w:t>
            </w:r>
            <w:proofErr w:type="spellStart"/>
            <w:r w:rsidRPr="005B5250">
              <w:rPr>
                <w:rFonts w:ascii="Times New Roman" w:hAnsi="Times New Roman" w:cs="Times New Roman"/>
                <w:b w:val="0"/>
                <w:sz w:val="22"/>
                <w:szCs w:val="22"/>
              </w:rPr>
              <w:t>Aşağıkarakısık</w:t>
            </w:r>
            <w:proofErr w:type="spellEnd"/>
            <w:r w:rsidRPr="005B5250">
              <w:rPr>
                <w:rFonts w:ascii="Times New Roman" w:hAnsi="Times New Roman" w:cs="Times New Roman"/>
                <w:b w:val="0"/>
                <w:sz w:val="22"/>
                <w:szCs w:val="22"/>
              </w:rPr>
              <w:t xml:space="preserve">, Kargın, </w:t>
            </w:r>
            <w:proofErr w:type="spellStart"/>
            <w:r w:rsidRPr="005B5250">
              <w:rPr>
                <w:rFonts w:ascii="Times New Roman" w:hAnsi="Times New Roman" w:cs="Times New Roman"/>
                <w:b w:val="0"/>
                <w:sz w:val="22"/>
                <w:szCs w:val="22"/>
              </w:rPr>
              <w:t>Beşbıçak</w:t>
            </w:r>
            <w:proofErr w:type="spellEnd"/>
            <w:r w:rsidRPr="005B5250">
              <w:rPr>
                <w:rFonts w:ascii="Times New Roman" w:hAnsi="Times New Roman" w:cs="Times New Roman"/>
                <w:b w:val="0"/>
                <w:sz w:val="22"/>
                <w:szCs w:val="22"/>
              </w:rPr>
              <w:t>, Kırlangıç köylerinde,</w:t>
            </w:r>
            <w:r>
              <w:rPr>
                <w:rFonts w:ascii="Times New Roman" w:hAnsi="Times New Roman" w:cs="Times New Roman"/>
                <w:b w:val="0"/>
                <w:sz w:val="22"/>
                <w:szCs w:val="22"/>
              </w:rPr>
              <w:t xml:space="preserve"> </w:t>
            </w:r>
            <w:r w:rsidRPr="005B5250">
              <w:rPr>
                <w:rFonts w:ascii="Times New Roman" w:hAnsi="Times New Roman" w:cs="Times New Roman"/>
                <w:b w:val="0"/>
                <w:sz w:val="22"/>
                <w:szCs w:val="22"/>
              </w:rPr>
              <w:t xml:space="preserve">Keskin ilçesi Armutlu köyünde, Çelebi ilçesi Karaağaç köyünde, Sulakyurt ilçesi Çevrimli köyünde bulunan toplam 16 adet yapının, 6306 sayılı Kanun kapsamında riskli yapı olarak tespit edildiği, bu yapılardan 14 </w:t>
            </w:r>
            <w:proofErr w:type="gramStart"/>
            <w:r w:rsidRPr="005B5250">
              <w:rPr>
                <w:rFonts w:ascii="Times New Roman" w:hAnsi="Times New Roman" w:cs="Times New Roman"/>
                <w:b w:val="0"/>
                <w:sz w:val="22"/>
                <w:szCs w:val="22"/>
              </w:rPr>
              <w:t>adetinin</w:t>
            </w:r>
            <w:proofErr w:type="gramEnd"/>
            <w:r w:rsidRPr="005B5250">
              <w:rPr>
                <w:rFonts w:ascii="Times New Roman" w:hAnsi="Times New Roman" w:cs="Times New Roman"/>
                <w:b w:val="0"/>
                <w:sz w:val="22"/>
                <w:szCs w:val="22"/>
              </w:rPr>
              <w:t xml:space="preserve"> yıkıldığı bildirilmiştir. </w:t>
            </w:r>
            <w:proofErr w:type="gramStart"/>
            <w:r w:rsidRPr="005B5250">
              <w:rPr>
                <w:rFonts w:ascii="Times New Roman" w:hAnsi="Times New Roman" w:cs="Times New Roman"/>
                <w:b w:val="0"/>
                <w:sz w:val="22"/>
                <w:szCs w:val="22"/>
              </w:rPr>
              <w:t>Riskli yapıların mülklerine tahliye ve yıkım kararı verildiği tarihten itibaren 18 ay boyunca kira yardımı yapıldığı, Kırıkkale ili için belirlenen kira yardım miktarı 2022 yılı için 715,00 TL olduğu, Kırıkkale Çevre Şehircilik Müdürlüğüne kira yardımı başvurusunda bulunan 9 adet yapının hak sahiplerine bugüne kadar 90 bin 440 TL kira yardımı ödemesi yapıldığı,</w:t>
            </w:r>
            <w:r>
              <w:rPr>
                <w:rFonts w:ascii="Times New Roman" w:hAnsi="Times New Roman" w:cs="Times New Roman"/>
                <w:b w:val="0"/>
                <w:sz w:val="22"/>
                <w:szCs w:val="22"/>
              </w:rPr>
              <w:t xml:space="preserve"> </w:t>
            </w:r>
            <w:r w:rsidRPr="005B5250">
              <w:rPr>
                <w:rFonts w:ascii="Times New Roman" w:hAnsi="Times New Roman" w:cs="Times New Roman"/>
                <w:b w:val="0"/>
                <w:sz w:val="22"/>
                <w:szCs w:val="22"/>
              </w:rPr>
              <w:t>Çevre Şehircilik Müdürlüğünce önergeye esas konu hakkında bilgi veren Kurum yetkililerince; Kırıkkale İl Özel İdaresi sorumluluk alanında, 6306 sayılı Kanun kapsamında belirlenen herhangi bir riskli alan veya rezerv yapının bulunmadığı</w:t>
            </w:r>
            <w:r>
              <w:rPr>
                <w:rFonts w:ascii="Times New Roman" w:hAnsi="Times New Roman" w:cs="Times New Roman"/>
                <w:b w:val="0"/>
                <w:sz w:val="22"/>
                <w:szCs w:val="22"/>
              </w:rPr>
              <w:t xml:space="preserve"> </w:t>
            </w:r>
            <w:r w:rsidRPr="005B5250">
              <w:rPr>
                <w:rFonts w:ascii="Times New Roman" w:hAnsi="Times New Roman" w:cs="Times New Roman"/>
                <w:b w:val="0"/>
                <w:sz w:val="22"/>
                <w:szCs w:val="22"/>
              </w:rPr>
              <w:t>belirtilmiştir.</w:t>
            </w:r>
            <w:proofErr w:type="gramEnd"/>
          </w:p>
          <w:p w:rsidR="00290586" w:rsidRPr="005B5250" w:rsidRDefault="005B5250" w:rsidP="001F76A8">
            <w:pPr>
              <w:pStyle w:val="GvdeMetni"/>
              <w:jc w:val="both"/>
              <w:rPr>
                <w:rFonts w:ascii="Times New Roman" w:hAnsi="Times New Roman" w:cs="Times New Roman"/>
                <w:b w:val="0"/>
                <w:sz w:val="22"/>
                <w:szCs w:val="22"/>
              </w:rPr>
            </w:pPr>
            <w:r>
              <w:rPr>
                <w:rFonts w:ascii="Times New Roman" w:hAnsi="Times New Roman" w:cs="Times New Roman"/>
                <w:b w:val="0"/>
                <w:sz w:val="22"/>
                <w:szCs w:val="22"/>
              </w:rPr>
              <w:t xml:space="preserve">      5302 Sayılı yasanın 16</w:t>
            </w:r>
            <w:r w:rsidR="00290586" w:rsidRPr="005B5250">
              <w:rPr>
                <w:rFonts w:ascii="Times New Roman" w:hAnsi="Times New Roman" w:cs="Times New Roman"/>
                <w:b w:val="0"/>
                <w:sz w:val="22"/>
                <w:szCs w:val="22"/>
              </w:rPr>
              <w:t xml:space="preserve"> ve 18.Maddesi kapsamında yapılan çalışma İl Genel Meclisinin bilgilerine arz olunur.</w:t>
            </w:r>
          </w:p>
          <w:p w:rsidR="00290586" w:rsidRPr="005B5250" w:rsidRDefault="00290586" w:rsidP="001F76A8">
            <w:pPr>
              <w:contextualSpacing/>
              <w:jc w:val="both"/>
              <w:rPr>
                <w:sz w:val="22"/>
                <w:szCs w:val="22"/>
              </w:rPr>
            </w:pPr>
          </w:p>
          <w:p w:rsidR="00290586" w:rsidRPr="005B5250" w:rsidRDefault="00290586" w:rsidP="001F76A8">
            <w:pPr>
              <w:contextualSpacing/>
              <w:jc w:val="both"/>
              <w:rPr>
                <w:sz w:val="22"/>
                <w:szCs w:val="22"/>
              </w:rPr>
            </w:pPr>
            <w:r w:rsidRPr="005B5250">
              <w:rPr>
                <w:sz w:val="22"/>
                <w:szCs w:val="22"/>
              </w:rPr>
              <w:t xml:space="preserve">    Hamza KUTLUCA                        Yunus PEHLİVANLI                    Hüseyin ULUYÜREK</w:t>
            </w:r>
          </w:p>
          <w:p w:rsidR="00290586" w:rsidRPr="005B5250" w:rsidRDefault="00290586" w:rsidP="001F76A8">
            <w:pPr>
              <w:contextualSpacing/>
              <w:jc w:val="both"/>
              <w:rPr>
                <w:sz w:val="22"/>
                <w:szCs w:val="22"/>
              </w:rPr>
            </w:pPr>
            <w:r w:rsidRPr="005B5250">
              <w:rPr>
                <w:sz w:val="22"/>
                <w:szCs w:val="22"/>
              </w:rPr>
              <w:t xml:space="preserve">   Komisyon Başkanı                            Başkan Yardımcısı                                    Sözcü</w:t>
            </w:r>
          </w:p>
          <w:p w:rsidR="00290586" w:rsidRPr="005B5250" w:rsidRDefault="00290586" w:rsidP="001F76A8">
            <w:pPr>
              <w:contextualSpacing/>
              <w:jc w:val="both"/>
              <w:rPr>
                <w:sz w:val="22"/>
                <w:szCs w:val="22"/>
              </w:rPr>
            </w:pPr>
          </w:p>
          <w:p w:rsidR="00290586" w:rsidRPr="005B5250" w:rsidRDefault="00290586" w:rsidP="001F76A8">
            <w:pPr>
              <w:contextualSpacing/>
              <w:jc w:val="both"/>
              <w:rPr>
                <w:sz w:val="22"/>
                <w:szCs w:val="22"/>
              </w:rPr>
            </w:pPr>
          </w:p>
          <w:p w:rsidR="00290586" w:rsidRPr="005B5250" w:rsidRDefault="00290586" w:rsidP="001F76A8">
            <w:pPr>
              <w:contextualSpacing/>
              <w:jc w:val="both"/>
              <w:rPr>
                <w:sz w:val="22"/>
                <w:szCs w:val="22"/>
              </w:rPr>
            </w:pPr>
            <w:r w:rsidRPr="005B5250">
              <w:rPr>
                <w:sz w:val="22"/>
                <w:szCs w:val="22"/>
              </w:rPr>
              <w:t xml:space="preserve">   Tarık KAYA                                                                                                    Şevket ÖZSOY</w:t>
            </w:r>
          </w:p>
          <w:p w:rsidR="00290586" w:rsidRPr="005B5250" w:rsidRDefault="00290586" w:rsidP="00290586">
            <w:pPr>
              <w:contextualSpacing/>
              <w:jc w:val="both"/>
              <w:rPr>
                <w:sz w:val="22"/>
                <w:szCs w:val="22"/>
              </w:rPr>
            </w:pPr>
            <w:r w:rsidRPr="005B5250">
              <w:rPr>
                <w:sz w:val="22"/>
                <w:szCs w:val="22"/>
              </w:rPr>
              <w:t xml:space="preserve">           Üye                                                                                                                      </w:t>
            </w:r>
            <w:proofErr w:type="spellStart"/>
            <w:r w:rsidRPr="005B5250">
              <w:rPr>
                <w:sz w:val="22"/>
                <w:szCs w:val="22"/>
              </w:rPr>
              <w:t>Üye</w:t>
            </w:r>
            <w:proofErr w:type="spellEnd"/>
            <w:r w:rsidRPr="005B5250">
              <w:rPr>
                <w:sz w:val="22"/>
                <w:szCs w:val="22"/>
              </w:rPr>
              <w:t xml:space="preserve">   </w:t>
            </w:r>
            <w:bookmarkStart w:id="0" w:name="_GoBack"/>
            <w:bookmarkEnd w:id="0"/>
          </w:p>
        </w:tc>
      </w:tr>
    </w:tbl>
    <w:p w:rsidR="003F6A30" w:rsidRPr="005B5250" w:rsidRDefault="003F6A30">
      <w:pPr>
        <w:rPr>
          <w:sz w:val="22"/>
          <w:szCs w:val="22"/>
        </w:rPr>
      </w:pPr>
    </w:p>
    <w:sectPr w:rsidR="003F6A30" w:rsidRPr="005B5250" w:rsidSect="005B5250">
      <w:pgSz w:w="11906" w:h="16838"/>
      <w:pgMar w:top="426" w:right="424"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F7C"/>
    <w:rsid w:val="00290586"/>
    <w:rsid w:val="003F6A30"/>
    <w:rsid w:val="00520F7C"/>
    <w:rsid w:val="005B5250"/>
    <w:rsid w:val="00CE27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58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90586"/>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290586"/>
    <w:rPr>
      <w:rFonts w:ascii="Arial" w:eastAsia="Arial" w:hAnsi="Arial" w:cs="Arial"/>
      <w:b/>
      <w:bCs/>
      <w:sz w:val="18"/>
      <w:szCs w:val="18"/>
      <w:lang w:eastAsia="tr-TR" w:bidi="tr-TR"/>
    </w:rPr>
  </w:style>
  <w:style w:type="paragraph" w:styleId="BalonMetni">
    <w:name w:val="Balloon Text"/>
    <w:basedOn w:val="Normal"/>
    <w:link w:val="BalonMetniChar"/>
    <w:uiPriority w:val="99"/>
    <w:semiHidden/>
    <w:unhideWhenUsed/>
    <w:rsid w:val="005B5250"/>
    <w:rPr>
      <w:rFonts w:ascii="Tahoma" w:hAnsi="Tahoma" w:cs="Tahoma"/>
      <w:sz w:val="16"/>
      <w:szCs w:val="16"/>
    </w:rPr>
  </w:style>
  <w:style w:type="character" w:customStyle="1" w:styleId="BalonMetniChar">
    <w:name w:val="Balon Metni Char"/>
    <w:basedOn w:val="VarsaylanParagrafYazTipi"/>
    <w:link w:val="BalonMetni"/>
    <w:uiPriority w:val="99"/>
    <w:semiHidden/>
    <w:rsid w:val="005B5250"/>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58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90586"/>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290586"/>
    <w:rPr>
      <w:rFonts w:ascii="Arial" w:eastAsia="Arial" w:hAnsi="Arial" w:cs="Arial"/>
      <w:b/>
      <w:bCs/>
      <w:sz w:val="18"/>
      <w:szCs w:val="18"/>
      <w:lang w:eastAsia="tr-TR" w:bidi="tr-TR"/>
    </w:rPr>
  </w:style>
  <w:style w:type="paragraph" w:styleId="BalonMetni">
    <w:name w:val="Balloon Text"/>
    <w:basedOn w:val="Normal"/>
    <w:link w:val="BalonMetniChar"/>
    <w:uiPriority w:val="99"/>
    <w:semiHidden/>
    <w:unhideWhenUsed/>
    <w:rsid w:val="005B5250"/>
    <w:rPr>
      <w:rFonts w:ascii="Tahoma" w:hAnsi="Tahoma" w:cs="Tahoma"/>
      <w:sz w:val="16"/>
      <w:szCs w:val="16"/>
    </w:rPr>
  </w:style>
  <w:style w:type="character" w:customStyle="1" w:styleId="BalonMetniChar">
    <w:name w:val="Balon Metni Char"/>
    <w:basedOn w:val="VarsaylanParagrafYazTipi"/>
    <w:link w:val="BalonMetni"/>
    <w:uiPriority w:val="99"/>
    <w:semiHidden/>
    <w:rsid w:val="005B5250"/>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658</Words>
  <Characters>3751</Characters>
  <Application>Microsoft Office Word</Application>
  <DocSecurity>0</DocSecurity>
  <Lines>31</Lines>
  <Paragraphs>8</Paragraphs>
  <ScaleCrop>false</ScaleCrop>
  <Company/>
  <LinksUpToDate>false</LinksUpToDate>
  <CharactersWithSpaces>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4</cp:revision>
  <cp:lastPrinted>2022-06-01T06:47:00Z</cp:lastPrinted>
  <dcterms:created xsi:type="dcterms:W3CDTF">2022-05-09T11:55:00Z</dcterms:created>
  <dcterms:modified xsi:type="dcterms:W3CDTF">2022-06-01T06:50:00Z</dcterms:modified>
</cp:coreProperties>
</file>