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A55" w:rsidRPr="005B4A55" w:rsidRDefault="005B4A55" w:rsidP="005B4A55">
      <w:pPr>
        <w:tabs>
          <w:tab w:val="left" w:pos="3285"/>
        </w:tabs>
        <w:jc w:val="center"/>
        <w:rPr>
          <w:b/>
          <w:sz w:val="22"/>
          <w:szCs w:val="22"/>
        </w:rPr>
      </w:pPr>
      <w:r w:rsidRPr="005B4A55">
        <w:rPr>
          <w:b/>
          <w:sz w:val="22"/>
          <w:szCs w:val="22"/>
        </w:rPr>
        <w:t>T.C.</w:t>
      </w:r>
    </w:p>
    <w:p w:rsidR="005B4A55" w:rsidRPr="005B4A55" w:rsidRDefault="005B4A55" w:rsidP="005B4A55">
      <w:pPr>
        <w:tabs>
          <w:tab w:val="left" w:pos="3285"/>
        </w:tabs>
        <w:jc w:val="center"/>
        <w:rPr>
          <w:b/>
          <w:sz w:val="22"/>
          <w:szCs w:val="22"/>
        </w:rPr>
      </w:pPr>
      <w:r w:rsidRPr="005B4A55">
        <w:rPr>
          <w:b/>
          <w:sz w:val="22"/>
          <w:szCs w:val="22"/>
        </w:rPr>
        <w:t>KIRIKKALE İL ÖZEL İDARESİ</w:t>
      </w:r>
    </w:p>
    <w:p w:rsidR="005B4A55" w:rsidRPr="005B4A55" w:rsidRDefault="005B4A55" w:rsidP="005B4A55">
      <w:pPr>
        <w:tabs>
          <w:tab w:val="left" w:pos="3285"/>
        </w:tabs>
        <w:jc w:val="center"/>
        <w:rPr>
          <w:b/>
          <w:sz w:val="22"/>
          <w:szCs w:val="22"/>
        </w:rPr>
      </w:pPr>
      <w:r w:rsidRPr="005B4A55">
        <w:rPr>
          <w:b/>
          <w:sz w:val="22"/>
          <w:szCs w:val="22"/>
        </w:rPr>
        <w:t xml:space="preserve">İL GENEL MECLİSİ </w:t>
      </w:r>
    </w:p>
    <w:p w:rsidR="005B4A55" w:rsidRPr="005B4A55" w:rsidRDefault="005B4A55" w:rsidP="005B4A55">
      <w:pPr>
        <w:tabs>
          <w:tab w:val="left" w:pos="3285"/>
        </w:tabs>
        <w:jc w:val="center"/>
        <w:rPr>
          <w:b/>
          <w:sz w:val="22"/>
          <w:szCs w:val="22"/>
        </w:rPr>
      </w:pPr>
      <w:r w:rsidRPr="005B4A55">
        <w:rPr>
          <w:b/>
          <w:sz w:val="22"/>
          <w:szCs w:val="22"/>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5B4A55" w:rsidRPr="005B4A55" w:rsidTr="005B4A55">
        <w:trPr>
          <w:trHeight w:val="253"/>
        </w:trPr>
        <w:tc>
          <w:tcPr>
            <w:tcW w:w="2606" w:type="dxa"/>
            <w:tcBorders>
              <w:top w:val="single" w:sz="4" w:space="0" w:color="auto"/>
              <w:left w:val="single" w:sz="4" w:space="0" w:color="auto"/>
              <w:bottom w:val="single" w:sz="4" w:space="0" w:color="auto"/>
              <w:right w:val="single" w:sz="4" w:space="0" w:color="auto"/>
            </w:tcBorders>
            <w:vAlign w:val="center"/>
            <w:hideMark/>
          </w:tcPr>
          <w:p w:rsidR="005B4A55" w:rsidRPr="005B4A55" w:rsidRDefault="005B4A55" w:rsidP="003F5802">
            <w:pPr>
              <w:pStyle w:val="stbilgi"/>
              <w:rPr>
                <w:b/>
                <w:sz w:val="22"/>
                <w:szCs w:val="22"/>
              </w:rPr>
            </w:pPr>
            <w:r w:rsidRPr="005B4A55">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5B4A55" w:rsidRPr="005B4A55" w:rsidRDefault="005B4A55" w:rsidP="003F5802">
            <w:pPr>
              <w:pStyle w:val="stbilgi"/>
              <w:rPr>
                <w:b/>
                <w:sz w:val="22"/>
                <w:szCs w:val="22"/>
              </w:rPr>
            </w:pPr>
            <w:r w:rsidRPr="005B4A55">
              <w:rPr>
                <w:b/>
                <w:sz w:val="22"/>
                <w:szCs w:val="22"/>
              </w:rPr>
              <w:t>Hasan ÇOBAN</w:t>
            </w:r>
          </w:p>
        </w:tc>
      </w:tr>
      <w:tr w:rsidR="005B4A55" w:rsidRPr="005B4A55" w:rsidTr="005B4A55">
        <w:trPr>
          <w:trHeight w:val="285"/>
        </w:trPr>
        <w:tc>
          <w:tcPr>
            <w:tcW w:w="2606" w:type="dxa"/>
            <w:tcBorders>
              <w:top w:val="single" w:sz="4" w:space="0" w:color="auto"/>
              <w:left w:val="single" w:sz="4" w:space="0" w:color="auto"/>
              <w:bottom w:val="single" w:sz="4" w:space="0" w:color="auto"/>
              <w:right w:val="single" w:sz="4" w:space="0" w:color="auto"/>
            </w:tcBorders>
            <w:vAlign w:val="bottom"/>
          </w:tcPr>
          <w:p w:rsidR="005B4A55" w:rsidRPr="005B4A55" w:rsidRDefault="005B4A55" w:rsidP="003F5802">
            <w:pPr>
              <w:pStyle w:val="stbilgi"/>
              <w:rPr>
                <w:b/>
                <w:sz w:val="22"/>
                <w:szCs w:val="22"/>
              </w:rPr>
            </w:pPr>
            <w:r w:rsidRPr="005B4A55">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5B4A55" w:rsidRPr="005B4A55" w:rsidRDefault="005B4A55" w:rsidP="003F5802">
            <w:pPr>
              <w:pStyle w:val="stbilgi"/>
              <w:rPr>
                <w:b/>
                <w:sz w:val="22"/>
                <w:szCs w:val="22"/>
              </w:rPr>
            </w:pPr>
            <w:r w:rsidRPr="005B4A55">
              <w:rPr>
                <w:b/>
                <w:sz w:val="22"/>
                <w:szCs w:val="22"/>
              </w:rPr>
              <w:t>Harun OĞUZ</w:t>
            </w:r>
          </w:p>
        </w:tc>
      </w:tr>
      <w:tr w:rsidR="005B4A55" w:rsidRPr="005B4A55" w:rsidTr="003F5802">
        <w:tc>
          <w:tcPr>
            <w:tcW w:w="2606" w:type="dxa"/>
            <w:tcBorders>
              <w:top w:val="single" w:sz="4" w:space="0" w:color="auto"/>
              <w:left w:val="single" w:sz="4" w:space="0" w:color="auto"/>
              <w:bottom w:val="single" w:sz="4" w:space="0" w:color="auto"/>
              <w:right w:val="single" w:sz="4" w:space="0" w:color="auto"/>
            </w:tcBorders>
          </w:tcPr>
          <w:p w:rsidR="005B4A55" w:rsidRPr="005B4A55" w:rsidRDefault="005B4A55" w:rsidP="003F5802">
            <w:pPr>
              <w:tabs>
                <w:tab w:val="left" w:pos="3285"/>
              </w:tabs>
              <w:ind w:right="310"/>
              <w:jc w:val="both"/>
              <w:rPr>
                <w:b/>
                <w:sz w:val="22"/>
                <w:szCs w:val="22"/>
              </w:rPr>
            </w:pPr>
            <w:r w:rsidRPr="005B4A55">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5B4A55" w:rsidRPr="005B4A55" w:rsidRDefault="005B4A55" w:rsidP="003F5802">
            <w:pPr>
              <w:tabs>
                <w:tab w:val="left" w:pos="3285"/>
              </w:tabs>
              <w:rPr>
                <w:b/>
                <w:sz w:val="22"/>
                <w:szCs w:val="22"/>
              </w:rPr>
            </w:pPr>
            <w:proofErr w:type="gramStart"/>
            <w:r w:rsidRPr="005B4A55">
              <w:rPr>
                <w:b/>
                <w:sz w:val="22"/>
                <w:szCs w:val="22"/>
              </w:rPr>
              <w:t>Adem</w:t>
            </w:r>
            <w:proofErr w:type="gramEnd"/>
            <w:r w:rsidRPr="005B4A55">
              <w:rPr>
                <w:b/>
                <w:sz w:val="22"/>
                <w:szCs w:val="22"/>
              </w:rPr>
              <w:t xml:space="preserve"> GÖKDERE, Bilal BOZBAL, Tarık KAYA</w:t>
            </w:r>
          </w:p>
        </w:tc>
      </w:tr>
      <w:tr w:rsidR="005B4A55" w:rsidRPr="005B4A55" w:rsidTr="003F5802">
        <w:tc>
          <w:tcPr>
            <w:tcW w:w="2606" w:type="dxa"/>
            <w:tcBorders>
              <w:top w:val="single" w:sz="4" w:space="0" w:color="auto"/>
              <w:left w:val="single" w:sz="4" w:space="0" w:color="auto"/>
              <w:bottom w:val="single" w:sz="4" w:space="0" w:color="auto"/>
              <w:right w:val="single" w:sz="4" w:space="0" w:color="auto"/>
            </w:tcBorders>
            <w:hideMark/>
          </w:tcPr>
          <w:p w:rsidR="005B4A55" w:rsidRPr="005B4A55" w:rsidRDefault="005B4A55" w:rsidP="003F5802">
            <w:pPr>
              <w:tabs>
                <w:tab w:val="left" w:pos="3285"/>
              </w:tabs>
              <w:rPr>
                <w:b/>
                <w:sz w:val="22"/>
                <w:szCs w:val="22"/>
              </w:rPr>
            </w:pPr>
            <w:r w:rsidRPr="005B4A55">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5B4A55" w:rsidRPr="005B4A55" w:rsidRDefault="005B4A55" w:rsidP="003F5802">
            <w:pPr>
              <w:tabs>
                <w:tab w:val="left" w:pos="3285"/>
              </w:tabs>
              <w:rPr>
                <w:b/>
                <w:sz w:val="22"/>
                <w:szCs w:val="22"/>
              </w:rPr>
            </w:pPr>
            <w:r w:rsidRPr="005B4A55">
              <w:rPr>
                <w:b/>
                <w:sz w:val="22"/>
                <w:szCs w:val="22"/>
              </w:rPr>
              <w:t>02.07.2021</w:t>
            </w:r>
          </w:p>
        </w:tc>
      </w:tr>
      <w:tr w:rsidR="005B4A55" w:rsidRPr="005B4A55" w:rsidTr="005B4A55">
        <w:trPr>
          <w:trHeight w:val="168"/>
        </w:trPr>
        <w:tc>
          <w:tcPr>
            <w:tcW w:w="2606" w:type="dxa"/>
            <w:tcBorders>
              <w:top w:val="single" w:sz="4" w:space="0" w:color="auto"/>
              <w:left w:val="single" w:sz="4" w:space="0" w:color="auto"/>
              <w:bottom w:val="single" w:sz="4" w:space="0" w:color="auto"/>
              <w:right w:val="single" w:sz="4" w:space="0" w:color="auto"/>
            </w:tcBorders>
            <w:vAlign w:val="center"/>
            <w:hideMark/>
          </w:tcPr>
          <w:p w:rsidR="005B4A55" w:rsidRPr="005B4A55" w:rsidRDefault="005B4A55" w:rsidP="003F5802">
            <w:pPr>
              <w:tabs>
                <w:tab w:val="left" w:pos="3285"/>
              </w:tabs>
              <w:rPr>
                <w:b/>
                <w:sz w:val="22"/>
                <w:szCs w:val="22"/>
              </w:rPr>
            </w:pPr>
            <w:r w:rsidRPr="005B4A55">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5B4A55" w:rsidRPr="005B4A55" w:rsidRDefault="005B4A55" w:rsidP="003F5802">
            <w:pPr>
              <w:tabs>
                <w:tab w:val="left" w:pos="3285"/>
              </w:tabs>
              <w:rPr>
                <w:b/>
                <w:sz w:val="22"/>
                <w:szCs w:val="22"/>
              </w:rPr>
            </w:pPr>
            <w:r w:rsidRPr="005B4A55">
              <w:rPr>
                <w:b/>
                <w:sz w:val="22"/>
                <w:szCs w:val="22"/>
              </w:rPr>
              <w:t>Çevre Kapsamında Kurban Bayramı için yapılan çalışmalar</w:t>
            </w:r>
          </w:p>
        </w:tc>
      </w:tr>
      <w:tr w:rsidR="005B4A55" w:rsidRPr="005B4A55" w:rsidTr="003F5802">
        <w:tc>
          <w:tcPr>
            <w:tcW w:w="2606" w:type="dxa"/>
            <w:tcBorders>
              <w:top w:val="single" w:sz="4" w:space="0" w:color="auto"/>
              <w:left w:val="single" w:sz="4" w:space="0" w:color="auto"/>
              <w:bottom w:val="single" w:sz="4" w:space="0" w:color="auto"/>
              <w:right w:val="single" w:sz="4" w:space="0" w:color="auto"/>
            </w:tcBorders>
            <w:hideMark/>
          </w:tcPr>
          <w:p w:rsidR="005B4A55" w:rsidRPr="005B4A55" w:rsidRDefault="005B4A55" w:rsidP="003F5802">
            <w:pPr>
              <w:tabs>
                <w:tab w:val="left" w:pos="3285"/>
              </w:tabs>
              <w:rPr>
                <w:b/>
                <w:sz w:val="22"/>
                <w:szCs w:val="22"/>
              </w:rPr>
            </w:pPr>
            <w:r w:rsidRPr="005B4A55">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5B4A55" w:rsidRPr="005B4A55" w:rsidRDefault="005B4A55" w:rsidP="003F5802">
            <w:pPr>
              <w:tabs>
                <w:tab w:val="left" w:pos="3285"/>
              </w:tabs>
              <w:rPr>
                <w:b/>
                <w:sz w:val="22"/>
                <w:szCs w:val="22"/>
              </w:rPr>
            </w:pPr>
            <w:r w:rsidRPr="005B4A55">
              <w:rPr>
                <w:b/>
                <w:sz w:val="22"/>
                <w:szCs w:val="22"/>
              </w:rPr>
              <w:t>02.07.2021</w:t>
            </w:r>
          </w:p>
        </w:tc>
      </w:tr>
      <w:tr w:rsidR="005B4A55" w:rsidRPr="005B4A55" w:rsidTr="003F5802">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5B4A55" w:rsidRPr="005B4A55" w:rsidRDefault="005B4A55" w:rsidP="003F5802">
            <w:pPr>
              <w:shd w:val="clear" w:color="auto" w:fill="FFFFFF"/>
              <w:textAlignment w:val="baseline"/>
              <w:rPr>
                <w:sz w:val="22"/>
                <w:szCs w:val="22"/>
              </w:rPr>
            </w:pPr>
            <w:r w:rsidRPr="005B4A55">
              <w:rPr>
                <w:sz w:val="22"/>
                <w:szCs w:val="22"/>
              </w:rPr>
              <w:t xml:space="preserve">   </w:t>
            </w:r>
          </w:p>
          <w:p w:rsidR="005B4A55" w:rsidRPr="005B4A55" w:rsidRDefault="005B4A55" w:rsidP="003F5802">
            <w:pPr>
              <w:shd w:val="clear" w:color="auto" w:fill="FFFFFF"/>
              <w:jc w:val="both"/>
              <w:textAlignment w:val="baseline"/>
              <w:rPr>
                <w:sz w:val="22"/>
                <w:szCs w:val="22"/>
              </w:rPr>
            </w:pPr>
            <w:r w:rsidRPr="005B4A55">
              <w:rPr>
                <w:sz w:val="22"/>
                <w:szCs w:val="22"/>
              </w:rPr>
              <w:t xml:space="preserve">       İl Özel İdaresinin Çevre görevi kapsamında verilen önerge 5302 Sayılı yasanın 13.Maddesi kapsamında gündeme alındıktan sonra Komisyonumuza havale edilmiştir. Komisyonumuz 28-29-30 Temmuz 2021 tarihlerinde toplanarak çalışmasının tamamlamıştır.</w:t>
            </w:r>
          </w:p>
          <w:p w:rsidR="005B4A55" w:rsidRPr="005B4A55" w:rsidRDefault="005B4A55" w:rsidP="003F5802">
            <w:pPr>
              <w:jc w:val="both"/>
              <w:textAlignment w:val="baseline"/>
              <w:rPr>
                <w:sz w:val="22"/>
                <w:szCs w:val="22"/>
              </w:rPr>
            </w:pPr>
            <w:r w:rsidRPr="005B4A55">
              <w:rPr>
                <w:rFonts w:ascii="Segoe UI" w:hAnsi="Segoe UI" w:cs="Segoe UI"/>
                <w:color w:val="201F1E"/>
                <w:sz w:val="22"/>
                <w:szCs w:val="22"/>
              </w:rPr>
              <w:br/>
            </w:r>
            <w:r w:rsidRPr="005B4A55">
              <w:rPr>
                <w:sz w:val="22"/>
                <w:szCs w:val="22"/>
              </w:rPr>
              <w:t xml:space="preserve">      Kurban bayramı nedeniyle oluşabilecek Çevre Kirliliği kapsamında yapılan ve yapılacak Çalışmalar hakkındaki önerge gereği Komisyonumuz yaptığı toplantılar sonucunda hazırlamış oluğu raporunu aşağıya çıkarmıştır. </w:t>
            </w:r>
          </w:p>
          <w:p w:rsidR="005B4A55" w:rsidRPr="005B4A55" w:rsidRDefault="005B4A55" w:rsidP="003F5802">
            <w:pPr>
              <w:jc w:val="both"/>
              <w:textAlignment w:val="baseline"/>
              <w:rPr>
                <w:sz w:val="22"/>
                <w:szCs w:val="22"/>
              </w:rPr>
            </w:pPr>
          </w:p>
          <w:p w:rsidR="005B4A55" w:rsidRPr="005B4A55" w:rsidRDefault="005B4A55" w:rsidP="003F5802">
            <w:pPr>
              <w:jc w:val="both"/>
              <w:textAlignment w:val="baseline"/>
              <w:rPr>
                <w:sz w:val="22"/>
                <w:szCs w:val="22"/>
              </w:rPr>
            </w:pPr>
            <w:r w:rsidRPr="005B4A55">
              <w:rPr>
                <w:sz w:val="22"/>
                <w:szCs w:val="22"/>
              </w:rPr>
              <w:t xml:space="preserve">     </w:t>
            </w:r>
            <w:proofErr w:type="gramStart"/>
            <w:r w:rsidRPr="005B4A55">
              <w:rPr>
                <w:sz w:val="22"/>
                <w:szCs w:val="22"/>
              </w:rPr>
              <w:t>Çevre ve Şehircilik Bakanlığı, kurban bayramı süresince belediyeler tarafından belirlenen alanların dışında kurban kesimi yapılmaması için bir dizi önlemler almış, Kurban bayramında park, bahçe, cadde, sokak, bina önleri ve meydan gibi umuma açık yerlerde kurban kesimi yapılarak çevrenin kirletilmesinin önüne geçmeyi amaçlayan Çevre ve Şehircilik Bakanlığı, kurban kesim yerlerinde de önlem alınmadan kurban atıklarının toprağa ve suya verilmesi halinde idari para cezaları uygulanabileceğini ilgili birimlere bildirmiş ve Bu kapsamda ekipler, Kurban Bayramı boyunca kurban satış ve kesim yerlerinde denetim yapmış, Kapı önlerinde kurban kesip çevreyi kirletenler "Alo 181" hattına ihbar edilebilmişlerdir.</w:t>
            </w:r>
            <w:proofErr w:type="gramEnd"/>
          </w:p>
          <w:p w:rsidR="005B4A55" w:rsidRPr="005B4A55" w:rsidRDefault="005B4A55" w:rsidP="003F5802">
            <w:pPr>
              <w:jc w:val="both"/>
              <w:textAlignment w:val="baseline"/>
              <w:rPr>
                <w:sz w:val="22"/>
                <w:szCs w:val="22"/>
              </w:rPr>
            </w:pPr>
            <w:r w:rsidRPr="005B4A55">
              <w:rPr>
                <w:sz w:val="22"/>
                <w:szCs w:val="22"/>
              </w:rPr>
              <w:t xml:space="preserve">   Kurban satışı ve kesimi, ilgili belediye tarafından gerekli alt ve üstyapının tesis edildiği veya ettirildiği yerlerde yapılacak, kurban artıkları belediyeler tarafından toplanmış, Belediyelerin gösterdiği yerlerin dışında kurban satışı yapmak ve kurban kesmek yasaklandığı,</w:t>
            </w:r>
          </w:p>
          <w:p w:rsidR="005B4A55" w:rsidRPr="005B4A55" w:rsidRDefault="005B4A55" w:rsidP="003F5802">
            <w:pPr>
              <w:jc w:val="both"/>
              <w:textAlignment w:val="baseline"/>
              <w:rPr>
                <w:sz w:val="22"/>
                <w:szCs w:val="22"/>
              </w:rPr>
            </w:pPr>
            <w:r w:rsidRPr="005B4A55">
              <w:rPr>
                <w:sz w:val="22"/>
                <w:szCs w:val="22"/>
              </w:rPr>
              <w:t xml:space="preserve">    </w:t>
            </w:r>
            <w:proofErr w:type="gramStart"/>
            <w:r w:rsidRPr="005B4A55">
              <w:rPr>
                <w:sz w:val="22"/>
                <w:szCs w:val="22"/>
              </w:rPr>
              <w:t>Buna göre, 2872 sayılı Çevre Kanunu'nun 20'nci maddesi gereğince park, bahçe, cadde, sokak ile bina önleri, meydan gibi umuma açık ve kurban satış ile kesimine uygun olmayan yerlerde bu tür faaliyetlerde bulunanlar ile kesime uygun alanlarda gerekli önlemleri almayanlara 287 lira idari para cezası uygulanarak Çevre Kanunu'nun 24'üncü maddesi kapsamında kurban kesim yerlerinde gerekli yasaklara uymayan ve önlem almadan kurban atıklarını toprağa veya suya veren kurban kesim yerlerine 72 bin 197 lira, bu fiilin konutlarda işlenmesi halinde bin 794 lira idari para cezası verilebildiği, Cadde, sokak ve parkları kurban kesim yeri olarak kullananlar ile kurban kesiminden sonra kan, atık ve iç organları sokak, cadde ve parklarda bırakanlara, yetkili birimlerce gerekli yasal yaptırımlar uygulandığı alınan bilgiler arasındadır. </w:t>
            </w:r>
            <w:proofErr w:type="gramEnd"/>
          </w:p>
          <w:p w:rsidR="005B4A55" w:rsidRPr="005B4A55" w:rsidRDefault="005B4A55" w:rsidP="003F5802">
            <w:pPr>
              <w:jc w:val="both"/>
              <w:textAlignment w:val="baseline"/>
              <w:rPr>
                <w:sz w:val="22"/>
                <w:szCs w:val="22"/>
              </w:rPr>
            </w:pPr>
            <w:r w:rsidRPr="005B4A55">
              <w:rPr>
                <w:sz w:val="22"/>
                <w:szCs w:val="22"/>
              </w:rPr>
              <w:t xml:space="preserve">      Köylere ve belirlenmiş kesim noktası bulunmayan yerlerde ise kesimler, cadde, sokak ve parka bakmamak kaydıyla vatandaşların kendi bahçelerinde usulüne uygun olarak ve çevreye zarar vermeyecek şekilde ehil kişilerce gerçekleştirilerek Kesim sonrasında atıkların </w:t>
            </w:r>
            <w:proofErr w:type="spellStart"/>
            <w:r w:rsidRPr="005B4A55">
              <w:rPr>
                <w:sz w:val="22"/>
                <w:szCs w:val="22"/>
              </w:rPr>
              <w:t>ber</w:t>
            </w:r>
            <w:proofErr w:type="spellEnd"/>
            <w:r w:rsidRPr="005B4A55">
              <w:rPr>
                <w:sz w:val="22"/>
                <w:szCs w:val="22"/>
              </w:rPr>
              <w:t xml:space="preserve"> tarafı </w:t>
            </w:r>
            <w:r w:rsidRPr="005B4A55">
              <w:rPr>
                <w:sz w:val="22"/>
                <w:szCs w:val="22"/>
              </w:rPr>
              <w:t>konusunda dikkat</w:t>
            </w:r>
            <w:r w:rsidRPr="005B4A55">
              <w:rPr>
                <w:sz w:val="22"/>
                <w:szCs w:val="22"/>
              </w:rPr>
              <w:t xml:space="preserve"> edilmesi gerektiği, </w:t>
            </w:r>
          </w:p>
          <w:p w:rsidR="005B4A55" w:rsidRDefault="005B4A55" w:rsidP="005B4A55">
            <w:pPr>
              <w:jc w:val="both"/>
              <w:textAlignment w:val="baseline"/>
              <w:rPr>
                <w:sz w:val="22"/>
                <w:szCs w:val="22"/>
              </w:rPr>
            </w:pPr>
            <w:r w:rsidRPr="005B4A55">
              <w:rPr>
                <w:sz w:val="22"/>
                <w:szCs w:val="22"/>
              </w:rPr>
              <w:t xml:space="preserve">"Kesimden çıkan işkembe ve hayvan dışkıları gibi atıklar, sızdırmaz, dayanıklı, yüksek yoğunluklu polietilen siyah torbalara 3'te 2'si oranında konulmalı. Gerektiğinde ikinci torba kullanılmalı, ağzı iyice kapatılıp bağlanarak, sızdırmaz ve kapalı özel atık taşıma kamyonlarıyla belediye tarafından düzenli olarak bertaraf edilmek üzere alınmalı. Biriken gübre, çöp ve sakatat ile diğer atıklar çevreye zarar vermeyecek şekilde üstü kapalı bir mahalde toplanıp, daha sonra </w:t>
            </w:r>
            <w:proofErr w:type="gramStart"/>
            <w:r w:rsidRPr="005B4A55">
              <w:rPr>
                <w:sz w:val="22"/>
                <w:szCs w:val="22"/>
              </w:rPr>
              <w:t>hijyenik</w:t>
            </w:r>
            <w:proofErr w:type="gramEnd"/>
            <w:r w:rsidRPr="005B4A55">
              <w:rPr>
                <w:sz w:val="22"/>
                <w:szCs w:val="22"/>
              </w:rPr>
              <w:t xml:space="preserve"> şartlara uygun olarak izale, bertaraf ve tahliyesi sağlanmalı. Her günün sonunda kesim yerleri </w:t>
            </w:r>
            <w:proofErr w:type="gramStart"/>
            <w:r w:rsidRPr="005B4A55">
              <w:rPr>
                <w:sz w:val="22"/>
                <w:szCs w:val="22"/>
              </w:rPr>
              <w:t>dezenfekte</w:t>
            </w:r>
            <w:proofErr w:type="gramEnd"/>
            <w:r w:rsidRPr="005B4A55">
              <w:rPr>
                <w:sz w:val="22"/>
                <w:szCs w:val="22"/>
              </w:rPr>
              <w:t xml:space="preserve"> edilmeli. Kurban satış ve kesim yerlerinde ilçe belediyeleri yeterli miktarda atık taşıma araçları ve konteyner bulundurmalı. Kesim mahalli kanlı ve kirlenmiş bir durumda bırakılmamalı, kan izi kalmayacak şekilde temizlenmeli ve gerektiğinde kireçlenmeli. Kurban derilerinin taşınması esnasında kan sızmalarına ve çevre kirliliğine neden olunmaması yönünde tedbirler alınmalıdır.”</w:t>
            </w:r>
            <w:r>
              <w:rPr>
                <w:sz w:val="22"/>
                <w:szCs w:val="22"/>
              </w:rPr>
              <w:t xml:space="preserve"> </w:t>
            </w:r>
            <w:r w:rsidRPr="005B4A55">
              <w:rPr>
                <w:sz w:val="22"/>
                <w:szCs w:val="22"/>
              </w:rPr>
              <w:t xml:space="preserve">kurban hayvanlarının taşınması  esnasında gerekli evrakların yanlarında bulundurması </w:t>
            </w:r>
            <w:r w:rsidRPr="005B4A55">
              <w:rPr>
                <w:sz w:val="22"/>
                <w:szCs w:val="22"/>
              </w:rPr>
              <w:t>gerektiği, belirlenen</w:t>
            </w:r>
            <w:r w:rsidRPr="005B4A55">
              <w:rPr>
                <w:sz w:val="22"/>
                <w:szCs w:val="22"/>
              </w:rPr>
              <w:t xml:space="preserve"> kurban satış yerlerinin dışında satış yapılmaması gerektiği yetkililerden alınan bilgiler arasındadır.</w:t>
            </w:r>
          </w:p>
          <w:p w:rsidR="005B4A55" w:rsidRPr="005B4A55" w:rsidRDefault="005B4A55" w:rsidP="005B4A55">
            <w:pPr>
              <w:jc w:val="both"/>
              <w:textAlignment w:val="baseline"/>
              <w:rPr>
                <w:sz w:val="22"/>
                <w:szCs w:val="22"/>
              </w:rPr>
            </w:pPr>
            <w:r w:rsidRPr="005B4A55">
              <w:rPr>
                <w:sz w:val="22"/>
                <w:szCs w:val="22"/>
              </w:rPr>
              <w:t xml:space="preserve">  5302 Sayılı yasanın 16.18.Maddesi kapsamında yapılan Komisyon çalışması sonucunda hazırlanan rapor İl Genel Meclisinin takdirlerine arz olunur.</w:t>
            </w:r>
          </w:p>
          <w:p w:rsidR="005B4A55" w:rsidRPr="005B4A55" w:rsidRDefault="005B4A55" w:rsidP="003F5802">
            <w:pPr>
              <w:pStyle w:val="ListeParagraf"/>
              <w:ind w:left="0"/>
              <w:jc w:val="both"/>
              <w:rPr>
                <w:sz w:val="22"/>
                <w:szCs w:val="22"/>
              </w:rPr>
            </w:pPr>
          </w:p>
          <w:p w:rsidR="005B4A55" w:rsidRPr="005B4A55" w:rsidRDefault="005B4A55" w:rsidP="003F5802">
            <w:pPr>
              <w:pStyle w:val="ListeParagraf"/>
              <w:ind w:left="0"/>
              <w:jc w:val="both"/>
              <w:rPr>
                <w:sz w:val="22"/>
                <w:szCs w:val="22"/>
              </w:rPr>
            </w:pPr>
            <w:r w:rsidRPr="005B4A55">
              <w:rPr>
                <w:sz w:val="22"/>
                <w:szCs w:val="22"/>
              </w:rPr>
              <w:t xml:space="preserve">      Hasan ÇOBAN                                         Harun OĞUZ                          </w:t>
            </w:r>
            <w:proofErr w:type="gramStart"/>
            <w:r w:rsidRPr="005B4A55">
              <w:rPr>
                <w:sz w:val="22"/>
                <w:szCs w:val="22"/>
              </w:rPr>
              <w:t>Adem</w:t>
            </w:r>
            <w:proofErr w:type="gramEnd"/>
            <w:r w:rsidRPr="005B4A55">
              <w:rPr>
                <w:sz w:val="22"/>
                <w:szCs w:val="22"/>
              </w:rPr>
              <w:t xml:space="preserve"> GÖKDERE</w:t>
            </w:r>
          </w:p>
          <w:p w:rsidR="005B4A55" w:rsidRPr="005B4A55" w:rsidRDefault="005B4A55" w:rsidP="003F5802">
            <w:pPr>
              <w:pStyle w:val="ListeParagraf"/>
              <w:ind w:left="0"/>
              <w:jc w:val="both"/>
              <w:rPr>
                <w:sz w:val="22"/>
                <w:szCs w:val="22"/>
              </w:rPr>
            </w:pPr>
            <w:r w:rsidRPr="005B4A55">
              <w:rPr>
                <w:sz w:val="22"/>
                <w:szCs w:val="22"/>
              </w:rPr>
              <w:t xml:space="preserve">     Komisyon Başkanı                                      Başkan Vekili                              Sözcü</w:t>
            </w:r>
          </w:p>
          <w:p w:rsidR="005B4A55" w:rsidRPr="005B4A55" w:rsidRDefault="005B4A55" w:rsidP="003F5802">
            <w:pPr>
              <w:pStyle w:val="ListeParagraf"/>
              <w:ind w:left="0"/>
              <w:jc w:val="both"/>
              <w:rPr>
                <w:sz w:val="22"/>
                <w:szCs w:val="22"/>
              </w:rPr>
            </w:pPr>
          </w:p>
          <w:p w:rsidR="005B4A55" w:rsidRPr="005B4A55" w:rsidRDefault="005B4A55" w:rsidP="003F5802">
            <w:pPr>
              <w:pStyle w:val="ListeParagraf"/>
              <w:ind w:left="0"/>
              <w:jc w:val="both"/>
              <w:rPr>
                <w:sz w:val="22"/>
                <w:szCs w:val="22"/>
              </w:rPr>
            </w:pPr>
          </w:p>
          <w:p w:rsidR="005B4A55" w:rsidRPr="005B4A55" w:rsidRDefault="005B4A55" w:rsidP="003F5802">
            <w:pPr>
              <w:pStyle w:val="ListeParagraf"/>
              <w:ind w:left="0"/>
              <w:jc w:val="both"/>
              <w:rPr>
                <w:sz w:val="22"/>
                <w:szCs w:val="22"/>
              </w:rPr>
            </w:pPr>
          </w:p>
          <w:p w:rsidR="005B4A55" w:rsidRPr="005B4A55" w:rsidRDefault="005B4A55" w:rsidP="003F5802">
            <w:pPr>
              <w:pStyle w:val="ListeParagraf"/>
              <w:ind w:left="0"/>
              <w:jc w:val="both"/>
              <w:rPr>
                <w:sz w:val="22"/>
                <w:szCs w:val="22"/>
              </w:rPr>
            </w:pPr>
            <w:r w:rsidRPr="005B4A55">
              <w:rPr>
                <w:sz w:val="22"/>
                <w:szCs w:val="22"/>
              </w:rPr>
              <w:t xml:space="preserve">    Bilal BOZBAL                                                                                             Tarık KAYA</w:t>
            </w:r>
          </w:p>
          <w:p w:rsidR="005B4A55" w:rsidRPr="005B4A55" w:rsidRDefault="005B4A55" w:rsidP="005B4A55">
            <w:pPr>
              <w:pStyle w:val="ListeParagraf"/>
              <w:ind w:left="0"/>
              <w:jc w:val="both"/>
              <w:rPr>
                <w:sz w:val="22"/>
                <w:szCs w:val="22"/>
              </w:rPr>
            </w:pPr>
            <w:r w:rsidRPr="005B4A55">
              <w:rPr>
                <w:sz w:val="22"/>
                <w:szCs w:val="22"/>
              </w:rPr>
              <w:t xml:space="preserve">            Üye                                                                                                              Üye</w:t>
            </w:r>
            <w:bookmarkStart w:id="0" w:name="_GoBack"/>
            <w:bookmarkEnd w:id="0"/>
          </w:p>
        </w:tc>
      </w:tr>
    </w:tbl>
    <w:p w:rsidR="003F6A30" w:rsidRPr="005B4A55" w:rsidRDefault="003F6A30">
      <w:pPr>
        <w:rPr>
          <w:sz w:val="22"/>
          <w:szCs w:val="22"/>
        </w:rPr>
      </w:pPr>
    </w:p>
    <w:sectPr w:rsidR="003F6A30" w:rsidRPr="005B4A55" w:rsidSect="005B4A55">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4C"/>
    <w:rsid w:val="003F6A30"/>
    <w:rsid w:val="005B4A55"/>
    <w:rsid w:val="00CA31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4A55"/>
    <w:pPr>
      <w:ind w:left="720"/>
      <w:contextualSpacing/>
    </w:pPr>
  </w:style>
  <w:style w:type="paragraph" w:styleId="stbilgi">
    <w:name w:val="header"/>
    <w:basedOn w:val="Normal"/>
    <w:link w:val="stbilgiChar"/>
    <w:unhideWhenUsed/>
    <w:rsid w:val="005B4A55"/>
    <w:pPr>
      <w:tabs>
        <w:tab w:val="center" w:pos="4536"/>
        <w:tab w:val="right" w:pos="9072"/>
      </w:tabs>
    </w:pPr>
  </w:style>
  <w:style w:type="character" w:customStyle="1" w:styleId="stbilgiChar">
    <w:name w:val="Üstbilgi Char"/>
    <w:basedOn w:val="VarsaylanParagrafYazTipi"/>
    <w:link w:val="stbilgi"/>
    <w:rsid w:val="005B4A55"/>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B4A5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A5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4A55"/>
    <w:pPr>
      <w:ind w:left="720"/>
      <w:contextualSpacing/>
    </w:pPr>
  </w:style>
  <w:style w:type="paragraph" w:styleId="stbilgi">
    <w:name w:val="header"/>
    <w:basedOn w:val="Normal"/>
    <w:link w:val="stbilgiChar"/>
    <w:unhideWhenUsed/>
    <w:rsid w:val="005B4A55"/>
    <w:pPr>
      <w:tabs>
        <w:tab w:val="center" w:pos="4536"/>
        <w:tab w:val="right" w:pos="9072"/>
      </w:tabs>
    </w:pPr>
  </w:style>
  <w:style w:type="character" w:customStyle="1" w:styleId="stbilgiChar">
    <w:name w:val="Üstbilgi Char"/>
    <w:basedOn w:val="VarsaylanParagrafYazTipi"/>
    <w:link w:val="stbilgi"/>
    <w:rsid w:val="005B4A55"/>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B4A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2021-08-24T06:51:00Z</dcterms:created>
  <dcterms:modified xsi:type="dcterms:W3CDTF">2021-08-24T06:52:00Z</dcterms:modified>
</cp:coreProperties>
</file>