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364" w:rsidRDefault="001F6364" w:rsidP="001F6364">
      <w:pPr>
        <w:tabs>
          <w:tab w:val="left" w:pos="3285"/>
        </w:tabs>
        <w:jc w:val="center"/>
        <w:rPr>
          <w:b/>
        </w:rPr>
      </w:pPr>
      <w:r>
        <w:rPr>
          <w:b/>
        </w:rPr>
        <w:t>T.C</w:t>
      </w:r>
    </w:p>
    <w:p w:rsidR="001F6364" w:rsidRPr="00817813" w:rsidRDefault="001F6364" w:rsidP="001F6364">
      <w:pPr>
        <w:tabs>
          <w:tab w:val="left" w:pos="3285"/>
        </w:tabs>
        <w:jc w:val="center"/>
        <w:rPr>
          <w:b/>
        </w:rPr>
      </w:pPr>
      <w:r>
        <w:rPr>
          <w:b/>
        </w:rPr>
        <w:t>KIRIKKALE İL</w:t>
      </w:r>
      <w:r w:rsidRPr="00817813">
        <w:rPr>
          <w:b/>
        </w:rPr>
        <w:t xml:space="preserve"> ÖZEL İDARESİ</w:t>
      </w:r>
    </w:p>
    <w:p w:rsidR="001F6364" w:rsidRPr="00817813" w:rsidRDefault="001F6364" w:rsidP="001F6364">
      <w:pPr>
        <w:tabs>
          <w:tab w:val="left" w:pos="3285"/>
        </w:tabs>
        <w:jc w:val="center"/>
        <w:rPr>
          <w:b/>
        </w:rPr>
      </w:pPr>
      <w:r w:rsidRPr="00817813">
        <w:rPr>
          <w:b/>
        </w:rPr>
        <w:t xml:space="preserve">İL GENEL MECLİSİ </w:t>
      </w:r>
    </w:p>
    <w:p w:rsidR="001F6364" w:rsidRPr="00817813" w:rsidRDefault="001F6364" w:rsidP="001F6364">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1F6364" w:rsidRPr="00817813" w:rsidTr="001F6364">
        <w:trPr>
          <w:trHeight w:val="308"/>
        </w:trPr>
        <w:tc>
          <w:tcPr>
            <w:tcW w:w="3369" w:type="dxa"/>
            <w:tcBorders>
              <w:top w:val="single" w:sz="4" w:space="0" w:color="auto"/>
              <w:left w:val="single" w:sz="4" w:space="0" w:color="auto"/>
              <w:bottom w:val="single" w:sz="4" w:space="0" w:color="auto"/>
              <w:right w:val="single" w:sz="4" w:space="0" w:color="auto"/>
            </w:tcBorders>
            <w:vAlign w:val="center"/>
          </w:tcPr>
          <w:p w:rsidR="001F6364" w:rsidRPr="00817813" w:rsidRDefault="001F6364" w:rsidP="008B20D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1F6364" w:rsidRPr="00817813" w:rsidRDefault="001F6364" w:rsidP="008B20D8">
            <w:pPr>
              <w:tabs>
                <w:tab w:val="center" w:pos="4536"/>
                <w:tab w:val="right" w:pos="9072"/>
              </w:tabs>
              <w:rPr>
                <w:b/>
              </w:rPr>
            </w:pPr>
            <w:r>
              <w:rPr>
                <w:b/>
              </w:rPr>
              <w:t>Nuri KÖKSOY</w:t>
            </w:r>
          </w:p>
        </w:tc>
      </w:tr>
      <w:tr w:rsidR="001F6364" w:rsidRPr="00817813" w:rsidTr="001F6364">
        <w:trPr>
          <w:trHeight w:val="300"/>
        </w:trPr>
        <w:tc>
          <w:tcPr>
            <w:tcW w:w="3369" w:type="dxa"/>
            <w:tcBorders>
              <w:top w:val="single" w:sz="4" w:space="0" w:color="auto"/>
              <w:left w:val="single" w:sz="4" w:space="0" w:color="auto"/>
              <w:bottom w:val="single" w:sz="4" w:space="0" w:color="auto"/>
              <w:right w:val="single" w:sz="4" w:space="0" w:color="auto"/>
            </w:tcBorders>
            <w:vAlign w:val="center"/>
          </w:tcPr>
          <w:p w:rsidR="001F6364" w:rsidRDefault="001F6364" w:rsidP="008B20D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1F6364" w:rsidRDefault="001F6364" w:rsidP="008B20D8">
            <w:pPr>
              <w:tabs>
                <w:tab w:val="center" w:pos="4536"/>
                <w:tab w:val="right" w:pos="9072"/>
              </w:tabs>
              <w:rPr>
                <w:b/>
              </w:rPr>
            </w:pPr>
            <w:r>
              <w:rPr>
                <w:b/>
              </w:rPr>
              <w:t>Şevket ÖZSOY</w:t>
            </w:r>
          </w:p>
        </w:tc>
      </w:tr>
      <w:tr w:rsidR="001F6364" w:rsidRPr="00817813" w:rsidTr="001F6364">
        <w:trPr>
          <w:trHeight w:val="247"/>
        </w:trPr>
        <w:tc>
          <w:tcPr>
            <w:tcW w:w="3369" w:type="dxa"/>
            <w:tcBorders>
              <w:top w:val="single" w:sz="4" w:space="0" w:color="auto"/>
              <w:left w:val="single" w:sz="4" w:space="0" w:color="auto"/>
              <w:bottom w:val="single" w:sz="4" w:space="0" w:color="auto"/>
              <w:right w:val="single" w:sz="4" w:space="0" w:color="auto"/>
            </w:tcBorders>
            <w:vAlign w:val="center"/>
          </w:tcPr>
          <w:p w:rsidR="001F6364" w:rsidRDefault="001F6364" w:rsidP="008B20D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1F6364" w:rsidRDefault="001F6364" w:rsidP="008B20D8">
            <w:pPr>
              <w:tabs>
                <w:tab w:val="center" w:pos="4536"/>
                <w:tab w:val="right" w:pos="9072"/>
              </w:tabs>
              <w:rPr>
                <w:b/>
              </w:rPr>
            </w:pPr>
            <w:r>
              <w:rPr>
                <w:b/>
              </w:rPr>
              <w:t>Yunus PEHLİVANLI, Muhsin YAKUT, Sercan SITKI</w:t>
            </w:r>
          </w:p>
        </w:tc>
      </w:tr>
      <w:tr w:rsidR="001F6364" w:rsidRPr="00817813" w:rsidTr="008B20D8">
        <w:tc>
          <w:tcPr>
            <w:tcW w:w="3369" w:type="dxa"/>
            <w:tcBorders>
              <w:top w:val="single" w:sz="4" w:space="0" w:color="auto"/>
              <w:left w:val="single" w:sz="4" w:space="0" w:color="auto"/>
              <w:bottom w:val="single" w:sz="4" w:space="0" w:color="auto"/>
              <w:right w:val="single" w:sz="4" w:space="0" w:color="auto"/>
            </w:tcBorders>
            <w:hideMark/>
          </w:tcPr>
          <w:p w:rsidR="001F6364" w:rsidRPr="00817813" w:rsidRDefault="001F6364" w:rsidP="008B20D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1F6364" w:rsidRPr="00817813" w:rsidRDefault="001F6364" w:rsidP="008B20D8">
            <w:pPr>
              <w:tabs>
                <w:tab w:val="left" w:pos="3285"/>
              </w:tabs>
              <w:rPr>
                <w:b/>
              </w:rPr>
            </w:pPr>
            <w:r>
              <w:rPr>
                <w:b/>
              </w:rPr>
              <w:t>18.05.2021</w:t>
            </w:r>
          </w:p>
        </w:tc>
      </w:tr>
      <w:tr w:rsidR="001F6364" w:rsidRPr="00817813" w:rsidTr="001F6364">
        <w:trPr>
          <w:trHeight w:val="288"/>
        </w:trPr>
        <w:tc>
          <w:tcPr>
            <w:tcW w:w="3369" w:type="dxa"/>
            <w:tcBorders>
              <w:top w:val="single" w:sz="4" w:space="0" w:color="auto"/>
              <w:left w:val="single" w:sz="4" w:space="0" w:color="auto"/>
              <w:bottom w:val="single" w:sz="4" w:space="0" w:color="auto"/>
              <w:right w:val="single" w:sz="4" w:space="0" w:color="auto"/>
            </w:tcBorders>
            <w:vAlign w:val="center"/>
            <w:hideMark/>
          </w:tcPr>
          <w:p w:rsidR="001F6364" w:rsidRPr="00817813" w:rsidRDefault="001F6364" w:rsidP="008B20D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1F6364" w:rsidRPr="00817813" w:rsidRDefault="001F6364" w:rsidP="008B20D8">
            <w:pPr>
              <w:tabs>
                <w:tab w:val="left" w:pos="3285"/>
              </w:tabs>
              <w:contextualSpacing/>
              <w:jc w:val="both"/>
              <w:rPr>
                <w:b/>
              </w:rPr>
            </w:pPr>
            <w:r>
              <w:rPr>
                <w:b/>
              </w:rPr>
              <w:t>Kuraklık</w:t>
            </w:r>
          </w:p>
        </w:tc>
      </w:tr>
      <w:tr w:rsidR="001F6364" w:rsidRPr="00817813" w:rsidTr="008B20D8">
        <w:tc>
          <w:tcPr>
            <w:tcW w:w="3369" w:type="dxa"/>
            <w:tcBorders>
              <w:top w:val="single" w:sz="4" w:space="0" w:color="auto"/>
              <w:left w:val="single" w:sz="4" w:space="0" w:color="auto"/>
              <w:bottom w:val="single" w:sz="4" w:space="0" w:color="auto"/>
              <w:right w:val="single" w:sz="4" w:space="0" w:color="auto"/>
            </w:tcBorders>
            <w:hideMark/>
          </w:tcPr>
          <w:p w:rsidR="001F6364" w:rsidRPr="00817813" w:rsidRDefault="001F6364" w:rsidP="008B20D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1F6364" w:rsidRPr="00817813" w:rsidRDefault="001F6364" w:rsidP="008B20D8">
            <w:pPr>
              <w:tabs>
                <w:tab w:val="left" w:pos="3285"/>
              </w:tabs>
              <w:contextualSpacing/>
              <w:rPr>
                <w:b/>
              </w:rPr>
            </w:pPr>
            <w:r>
              <w:rPr>
                <w:b/>
              </w:rPr>
              <w:t>18.05.2021</w:t>
            </w:r>
          </w:p>
        </w:tc>
      </w:tr>
    </w:tbl>
    <w:p w:rsidR="001F6364" w:rsidRPr="00817813" w:rsidRDefault="001F6364" w:rsidP="001F6364">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F6364" w:rsidRPr="00817813" w:rsidTr="008B20D8">
        <w:trPr>
          <w:trHeight w:val="11840"/>
        </w:trPr>
        <w:tc>
          <w:tcPr>
            <w:tcW w:w="9998" w:type="dxa"/>
            <w:tcBorders>
              <w:top w:val="single" w:sz="4" w:space="0" w:color="auto"/>
              <w:left w:val="single" w:sz="4" w:space="0" w:color="auto"/>
              <w:bottom w:val="single" w:sz="4" w:space="0" w:color="auto"/>
              <w:right w:val="single" w:sz="4" w:space="0" w:color="auto"/>
            </w:tcBorders>
          </w:tcPr>
          <w:p w:rsidR="001F6364" w:rsidRDefault="001F6364" w:rsidP="008B20D8">
            <w:pPr>
              <w:pStyle w:val="GvdeMetni"/>
              <w:rPr>
                <w:rFonts w:ascii="Times New Roman" w:hAnsi="Times New Roman" w:cs="Times New Roman"/>
                <w:b w:val="0"/>
                <w:sz w:val="24"/>
                <w:szCs w:val="24"/>
              </w:rPr>
            </w:pPr>
            <w:r w:rsidRPr="00894D83">
              <w:rPr>
                <w:rFonts w:ascii="Times New Roman" w:hAnsi="Times New Roman" w:cs="Times New Roman"/>
                <w:b w:val="0"/>
                <w:sz w:val="24"/>
                <w:szCs w:val="24"/>
              </w:rPr>
              <w:t xml:space="preserve">     </w:t>
            </w:r>
            <w:r>
              <w:rPr>
                <w:rFonts w:ascii="Times New Roman" w:hAnsi="Times New Roman" w:cs="Times New Roman"/>
                <w:b w:val="0"/>
                <w:sz w:val="24"/>
                <w:szCs w:val="24"/>
              </w:rPr>
              <w:t xml:space="preserve">    İl Özel İdare Yasının 13. Maddesi kapsamında verilen önergede yaşanan kuraklık nedeniyle çiftçilere destek olunması amacıyla ne gibi çalışmalar yapıldığı hususunda Komisyon çalışması yapılması istenmiş ve verilen önerge Komisyonumuza havale edilmiştir. Komisyonumuz 25-26-27-28-31 Nisan 2021 tarihlerinde toplanarak çalışmasını tamamlamıştır.</w:t>
            </w:r>
          </w:p>
          <w:p w:rsidR="001F6364" w:rsidRPr="00560251" w:rsidRDefault="001F6364" w:rsidP="008B20D8">
            <w:pPr>
              <w:spacing w:after="200" w:line="276" w:lineRule="auto"/>
              <w:jc w:val="both"/>
              <w:rPr>
                <w:rFonts w:eastAsiaTheme="minorHAnsi"/>
                <w:szCs w:val="22"/>
                <w:lang w:eastAsia="en-US"/>
              </w:rPr>
            </w:pPr>
            <w:r>
              <w:rPr>
                <w:rFonts w:eastAsiaTheme="minorHAnsi"/>
                <w:szCs w:val="22"/>
                <w:lang w:eastAsia="en-US"/>
              </w:rPr>
              <w:t xml:space="preserve">     </w:t>
            </w:r>
            <w:r w:rsidRPr="00560251">
              <w:rPr>
                <w:rFonts w:eastAsiaTheme="minorHAnsi"/>
                <w:szCs w:val="22"/>
                <w:lang w:eastAsia="en-US"/>
              </w:rPr>
              <w:t>İlimiz genelinde; Nisan ayı sonunda etkili olan Samyeli ve Nisan-Mayıs aylarında görülen yağış yetersizliği nedeni ile ekili arazilerde kuraklık belirtileri görülmüştür. Bu duruma istinaden İl Tarım ve Orman Müdürlüğü bünyesinde çalışmalar başlatılmış olup, İlçe Tarım ve Orman Müdürlükleri ile ekipler oluşturularak arazi çalışmaları yapılmıştır.</w:t>
            </w:r>
            <w:r>
              <w:rPr>
                <w:rFonts w:eastAsiaTheme="minorHAnsi"/>
                <w:szCs w:val="22"/>
                <w:lang w:eastAsia="en-US"/>
              </w:rPr>
              <w:t xml:space="preserve"> </w:t>
            </w:r>
            <w:bookmarkStart w:id="0" w:name="_GoBack"/>
            <w:bookmarkEnd w:id="0"/>
            <w:r w:rsidRPr="00560251">
              <w:rPr>
                <w:rFonts w:eastAsiaTheme="minorHAnsi"/>
                <w:szCs w:val="22"/>
                <w:lang w:eastAsia="en-US"/>
              </w:rPr>
              <w:t xml:space="preserve">Yapılan çalışmalar neticesinde 17 Mayıs 2021 tarihi itibari ile İlimiz genelinde 1.472.284 dekar hububat ekili alan içerisinden </w:t>
            </w:r>
            <w:r>
              <w:rPr>
                <w:rFonts w:eastAsiaTheme="minorHAnsi"/>
                <w:szCs w:val="22"/>
                <w:lang w:eastAsia="en-US"/>
              </w:rPr>
              <w:t>952.000,</w:t>
            </w:r>
            <w:r w:rsidRPr="00560251">
              <w:rPr>
                <w:rFonts w:eastAsiaTheme="minorHAnsi"/>
                <w:szCs w:val="22"/>
                <w:lang w:eastAsia="en-US"/>
              </w:rPr>
              <w:t xml:space="preserve"> dekar alanda hasar olduğu ve hasar oranının ortalama %</w:t>
            </w:r>
            <w:r>
              <w:rPr>
                <w:rFonts w:eastAsiaTheme="minorHAnsi"/>
                <w:szCs w:val="22"/>
                <w:lang w:eastAsia="en-US"/>
              </w:rPr>
              <w:t xml:space="preserve"> </w:t>
            </w:r>
            <w:r w:rsidRPr="00560251">
              <w:rPr>
                <w:rFonts w:eastAsiaTheme="minorHAnsi"/>
                <w:szCs w:val="22"/>
                <w:lang w:eastAsia="en-US"/>
              </w:rPr>
              <w:t>60-70</w:t>
            </w:r>
            <w:r>
              <w:rPr>
                <w:rFonts w:eastAsiaTheme="minorHAnsi"/>
                <w:szCs w:val="22"/>
                <w:lang w:eastAsia="en-US"/>
              </w:rPr>
              <w:t xml:space="preserve"> oranında olduğu rapor edilmiştir.                             </w:t>
            </w:r>
            <w:r w:rsidRPr="00560251">
              <w:rPr>
                <w:rFonts w:eastAsiaTheme="minorHAnsi"/>
                <w:szCs w:val="22"/>
                <w:lang w:eastAsia="en-US"/>
              </w:rPr>
              <w:t xml:space="preserve"> </w:t>
            </w:r>
            <w:r>
              <w:rPr>
                <w:rFonts w:eastAsiaTheme="minorHAnsi"/>
                <w:szCs w:val="22"/>
                <w:lang w:eastAsia="en-US"/>
              </w:rPr>
              <w:t xml:space="preserve">    </w:t>
            </w:r>
            <w:r w:rsidRPr="00560251">
              <w:rPr>
                <w:rFonts w:eastAsiaTheme="minorHAnsi"/>
                <w:szCs w:val="22"/>
                <w:lang w:eastAsia="en-US"/>
              </w:rPr>
              <w:t>İl Merkezinde Sayın Vali Yardımcısı Ömer ULU başkanlığında İl Hasar Tespit Komisyonu, İlçelerimizde ise İlçe Kaymakamlıkları başkanlığında İlçe Hasar Tespit Komisyonu kurulmuş</w:t>
            </w:r>
            <w:r>
              <w:rPr>
                <w:rFonts w:eastAsiaTheme="minorHAnsi"/>
                <w:szCs w:val="22"/>
                <w:lang w:eastAsia="en-US"/>
              </w:rPr>
              <w:t>, komisyonların yaptığı değerlendirmede aşağıdaki sonuçlara ulaşılmıştır.</w:t>
            </w:r>
            <w:r w:rsidRPr="00560251">
              <w:rPr>
                <w:rFonts w:eastAsiaTheme="minorHAnsi"/>
                <w:szCs w:val="22"/>
                <w:lang w:eastAsia="en-US"/>
              </w:rPr>
              <w:t xml:space="preserve"> </w:t>
            </w:r>
          </w:p>
          <w:tbl>
            <w:tblPr>
              <w:tblStyle w:val="TabloKlavuzu"/>
              <w:tblW w:w="0" w:type="auto"/>
              <w:tblLook w:val="04A0" w:firstRow="1" w:lastRow="0" w:firstColumn="1" w:lastColumn="0" w:noHBand="0" w:noVBand="1"/>
            </w:tblPr>
            <w:tblGrid>
              <w:gridCol w:w="817"/>
              <w:gridCol w:w="1843"/>
              <w:gridCol w:w="2126"/>
              <w:gridCol w:w="1701"/>
              <w:gridCol w:w="2725"/>
            </w:tblGrid>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S.NO</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İLÇELER</w:t>
                  </w:r>
                </w:p>
              </w:tc>
              <w:tc>
                <w:tcPr>
                  <w:tcW w:w="2126"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ZARAR GÖREN HUBUBAT ALAN</w:t>
                  </w:r>
                </w:p>
              </w:tc>
              <w:tc>
                <w:tcPr>
                  <w:tcW w:w="1701"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ZARAR ORANI</w:t>
                  </w:r>
                </w:p>
              </w:tc>
              <w:tc>
                <w:tcPr>
                  <w:tcW w:w="2725"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TAM HİSSE TAHMİNİ MALİYET 172/TL da</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1</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BAHŞİLİ</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30.000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60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3.096.000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2</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BALIŞEYH</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120.000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70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14.448.000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3</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ÇELEBİ</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50.000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50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4.300.000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4</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DELİCE</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150.000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60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15.480.000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5</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KARAKEÇİLİ</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50.000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80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6.880.000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6</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KESKİN</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350.000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80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48.160.000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7</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MERKEZ</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40.000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70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4.816.000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8</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SULAKYURT</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150.000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70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18.060.00</w:t>
                  </w:r>
                </w:p>
              </w:tc>
            </w:tr>
            <w:tr w:rsidR="001F6364" w:rsidRPr="00560251" w:rsidTr="008B20D8">
              <w:tc>
                <w:tcPr>
                  <w:tcW w:w="817"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9</w:t>
                  </w:r>
                </w:p>
              </w:tc>
              <w:tc>
                <w:tcPr>
                  <w:tcW w:w="1843" w:type="dxa"/>
                </w:tcPr>
                <w:p w:rsidR="001F6364" w:rsidRPr="00560251" w:rsidRDefault="001F6364" w:rsidP="008B20D8">
                  <w:pPr>
                    <w:jc w:val="both"/>
                    <w:rPr>
                      <w:rFonts w:eastAsiaTheme="minorHAnsi"/>
                      <w:szCs w:val="22"/>
                      <w:lang w:eastAsia="en-US"/>
                    </w:rPr>
                  </w:pPr>
                  <w:r w:rsidRPr="00560251">
                    <w:rPr>
                      <w:rFonts w:eastAsiaTheme="minorHAnsi"/>
                      <w:szCs w:val="22"/>
                      <w:lang w:eastAsia="en-US"/>
                    </w:rPr>
                    <w:t>YAHŞİHAN</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12.000</w:t>
                  </w:r>
                </w:p>
              </w:tc>
              <w:tc>
                <w:tcPr>
                  <w:tcW w:w="1701"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50</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1.032.000</w:t>
                  </w:r>
                </w:p>
              </w:tc>
            </w:tr>
            <w:tr w:rsidR="001F6364" w:rsidRPr="00560251" w:rsidTr="008B20D8">
              <w:tc>
                <w:tcPr>
                  <w:tcW w:w="2660" w:type="dxa"/>
                  <w:gridSpan w:val="2"/>
                </w:tcPr>
                <w:p w:rsidR="001F6364" w:rsidRPr="00560251" w:rsidRDefault="001F6364" w:rsidP="008B20D8">
                  <w:pPr>
                    <w:jc w:val="both"/>
                    <w:rPr>
                      <w:rFonts w:eastAsiaTheme="minorHAnsi"/>
                      <w:szCs w:val="22"/>
                      <w:lang w:eastAsia="en-US"/>
                    </w:rPr>
                  </w:pPr>
                  <w:r w:rsidRPr="00560251">
                    <w:rPr>
                      <w:rFonts w:eastAsiaTheme="minorHAnsi"/>
                      <w:szCs w:val="22"/>
                      <w:lang w:eastAsia="en-US"/>
                    </w:rPr>
                    <w:t>TOPLAM</w:t>
                  </w:r>
                </w:p>
              </w:tc>
              <w:tc>
                <w:tcPr>
                  <w:tcW w:w="2126"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952.000</w:t>
                  </w:r>
                </w:p>
              </w:tc>
              <w:tc>
                <w:tcPr>
                  <w:tcW w:w="1701" w:type="dxa"/>
                </w:tcPr>
                <w:p w:rsidR="001F6364" w:rsidRPr="00560251" w:rsidRDefault="001F6364" w:rsidP="008B20D8">
                  <w:pPr>
                    <w:jc w:val="center"/>
                    <w:rPr>
                      <w:rFonts w:eastAsiaTheme="minorHAnsi"/>
                      <w:szCs w:val="22"/>
                      <w:lang w:eastAsia="en-US"/>
                    </w:rPr>
                  </w:pPr>
                  <w:r>
                    <w:rPr>
                      <w:rFonts w:eastAsiaTheme="minorHAnsi"/>
                      <w:szCs w:val="22"/>
                      <w:lang w:eastAsia="en-US"/>
                    </w:rPr>
                    <w:t>65</w:t>
                  </w:r>
                </w:p>
              </w:tc>
              <w:tc>
                <w:tcPr>
                  <w:tcW w:w="2725" w:type="dxa"/>
                </w:tcPr>
                <w:p w:rsidR="001F6364" w:rsidRPr="00560251" w:rsidRDefault="001F6364" w:rsidP="008B20D8">
                  <w:pPr>
                    <w:jc w:val="center"/>
                    <w:rPr>
                      <w:rFonts w:eastAsiaTheme="minorHAnsi"/>
                      <w:szCs w:val="22"/>
                      <w:lang w:eastAsia="en-US"/>
                    </w:rPr>
                  </w:pPr>
                  <w:r w:rsidRPr="00560251">
                    <w:rPr>
                      <w:rFonts w:eastAsiaTheme="minorHAnsi"/>
                      <w:szCs w:val="22"/>
                      <w:lang w:eastAsia="en-US"/>
                    </w:rPr>
                    <w:t>116.272.000</w:t>
                  </w:r>
                </w:p>
              </w:tc>
            </w:tr>
          </w:tbl>
          <w:p w:rsidR="001F6364" w:rsidRDefault="001F6364" w:rsidP="008B20D8">
            <w:pPr>
              <w:spacing w:after="200" w:line="276" w:lineRule="auto"/>
              <w:jc w:val="both"/>
              <w:rPr>
                <w:b/>
              </w:rPr>
            </w:pPr>
            <w:r>
              <w:rPr>
                <w:rFonts w:eastAsiaTheme="minorHAnsi"/>
                <w:szCs w:val="22"/>
                <w:lang w:eastAsia="en-US"/>
              </w:rPr>
              <w:t xml:space="preserve">  Bu kapsamda çiftçilerden dilekçeler alındığı, durumun bakanlığa rapor edildiği, </w:t>
            </w:r>
            <w:r>
              <w:rPr>
                <w:rFonts w:eastAsiaTheme="minorHAnsi"/>
                <w:szCs w:val="22"/>
                <w:lang w:eastAsia="en-US"/>
              </w:rPr>
              <w:t>dilekçe alımının</w:t>
            </w:r>
            <w:r>
              <w:rPr>
                <w:rFonts w:eastAsiaTheme="minorHAnsi"/>
                <w:szCs w:val="22"/>
                <w:lang w:eastAsia="en-US"/>
              </w:rPr>
              <w:t xml:space="preserve"> 11 Haziran 2021 tarihinde tamamlandıktan sonra Bakanlığa bildirileceği yapılan Komisyon çalışmasında belirlenmiş olup yaşanan afet için siyasi destek sağlanmasında fayda olduğu Komisyon görüşü olarak belirlenmiştir.</w:t>
            </w:r>
            <w:r>
              <w:t xml:space="preserve">  </w:t>
            </w:r>
          </w:p>
          <w:p w:rsidR="001F6364" w:rsidRDefault="001F6364" w:rsidP="008B20D8">
            <w:pPr>
              <w:pStyle w:val="GvdeMetni"/>
              <w:jc w:val="both"/>
              <w:rPr>
                <w:rFonts w:ascii="Times New Roman" w:hAnsi="Times New Roman" w:cs="Times New Roman"/>
                <w:b w:val="0"/>
                <w:sz w:val="24"/>
                <w:szCs w:val="24"/>
              </w:rPr>
            </w:pPr>
            <w:r w:rsidRPr="00894D83">
              <w:rPr>
                <w:rFonts w:ascii="Times New Roman" w:hAnsi="Times New Roman" w:cs="Times New Roman"/>
                <w:b w:val="0"/>
                <w:sz w:val="24"/>
                <w:szCs w:val="24"/>
              </w:rPr>
              <w:t xml:space="preserve"> 5302 Sayılı yasanın 18.Maddesi kapsamında yapılan bilgi ve denetim amaçlı çalışma İl Genel Meclisinin bilgilerine arz olunur.</w:t>
            </w:r>
          </w:p>
          <w:p w:rsidR="001F6364" w:rsidRPr="00894D83" w:rsidRDefault="001F6364" w:rsidP="008B20D8">
            <w:pPr>
              <w:pStyle w:val="GvdeMetni"/>
              <w:rPr>
                <w:rFonts w:ascii="Times New Roman" w:hAnsi="Times New Roman" w:cs="Times New Roman"/>
                <w:sz w:val="24"/>
                <w:szCs w:val="24"/>
              </w:rPr>
            </w:pPr>
          </w:p>
          <w:p w:rsidR="001F6364" w:rsidRPr="005D62BD" w:rsidRDefault="001F6364" w:rsidP="008B20D8">
            <w:pPr>
              <w:contextualSpacing/>
              <w:jc w:val="both"/>
            </w:pPr>
            <w:r>
              <w:t>Nuri KÖKSOY                                           Şevket ÖZSOY                                 Sercan SITKI</w:t>
            </w:r>
          </w:p>
          <w:p w:rsidR="001F6364" w:rsidRDefault="001F6364" w:rsidP="008B20D8">
            <w:pPr>
              <w:contextualSpacing/>
              <w:jc w:val="both"/>
            </w:pPr>
            <w:r w:rsidRPr="005D62BD">
              <w:t xml:space="preserve">Komisyon Başkanı                           </w:t>
            </w:r>
            <w:r>
              <w:t xml:space="preserve">  </w:t>
            </w:r>
            <w:r w:rsidRPr="005D62BD">
              <w:t xml:space="preserve">          Başkan Vekili    </w:t>
            </w:r>
            <w:r>
              <w:t xml:space="preserve">                                   Sözcü</w:t>
            </w:r>
          </w:p>
          <w:p w:rsidR="001F6364" w:rsidRDefault="001F6364" w:rsidP="008B20D8">
            <w:pPr>
              <w:contextualSpacing/>
              <w:jc w:val="both"/>
            </w:pPr>
          </w:p>
          <w:p w:rsidR="001F6364" w:rsidRDefault="001F6364" w:rsidP="008B20D8">
            <w:pPr>
              <w:contextualSpacing/>
              <w:jc w:val="both"/>
            </w:pPr>
          </w:p>
          <w:p w:rsidR="001F6364" w:rsidRDefault="001F6364" w:rsidP="008B20D8">
            <w:pPr>
              <w:contextualSpacing/>
              <w:jc w:val="both"/>
            </w:pPr>
          </w:p>
          <w:p w:rsidR="001F6364" w:rsidRDefault="001F6364" w:rsidP="008B20D8">
            <w:pPr>
              <w:contextualSpacing/>
              <w:jc w:val="both"/>
            </w:pPr>
          </w:p>
          <w:p w:rsidR="001F6364" w:rsidRPr="005D62BD" w:rsidRDefault="001F6364" w:rsidP="008B20D8">
            <w:pPr>
              <w:contextualSpacing/>
              <w:jc w:val="both"/>
            </w:pPr>
            <w:r>
              <w:t xml:space="preserve">Muhsin YAKUT </w:t>
            </w:r>
            <w:r w:rsidRPr="005D62BD">
              <w:t xml:space="preserve">                                                                                        </w:t>
            </w:r>
            <w:r>
              <w:t xml:space="preserve">    Yunus PEHLİVANLI</w:t>
            </w:r>
          </w:p>
          <w:p w:rsidR="001F6364" w:rsidRPr="00817813" w:rsidRDefault="001F6364" w:rsidP="001F6364">
            <w:pPr>
              <w:contextualSpacing/>
              <w:jc w:val="both"/>
            </w:pPr>
            <w:r w:rsidRPr="005D62BD">
              <w:t xml:space="preserve">    </w:t>
            </w:r>
            <w:r>
              <w:t xml:space="preserve">    </w:t>
            </w:r>
            <w:r w:rsidRPr="005D62BD">
              <w:t xml:space="preserve">Üye                                                                                                             </w:t>
            </w:r>
            <w:r>
              <w:t xml:space="preserve">     </w:t>
            </w:r>
            <w:r w:rsidRPr="005D62BD">
              <w:t xml:space="preserve">    </w:t>
            </w:r>
            <w:proofErr w:type="spellStart"/>
            <w:r w:rsidRPr="005D62BD">
              <w:t>Üye</w:t>
            </w:r>
            <w:proofErr w:type="spellEnd"/>
            <w:r w:rsidRPr="005D62BD">
              <w:t xml:space="preserve">      </w:t>
            </w:r>
          </w:p>
        </w:tc>
      </w:tr>
    </w:tbl>
    <w:p w:rsidR="003F6A30" w:rsidRDefault="003F6A30"/>
    <w:sectPr w:rsidR="003F6A30" w:rsidSect="001F6364">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E7"/>
    <w:rsid w:val="001F6364"/>
    <w:rsid w:val="003F6A30"/>
    <w:rsid w:val="005C6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1F6364"/>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1F6364"/>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36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F6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1F6364"/>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1F6364"/>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2413</Characters>
  <Application>Microsoft Office Word</Application>
  <DocSecurity>0</DocSecurity>
  <Lines>20</Lines>
  <Paragraphs>5</Paragraphs>
  <ScaleCrop>false</ScaleCrop>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2021-06-07T08:43:00Z</dcterms:created>
  <dcterms:modified xsi:type="dcterms:W3CDTF">2021-06-07T08:46:00Z</dcterms:modified>
</cp:coreProperties>
</file>