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AE3" w:rsidRDefault="00766AE3" w:rsidP="00766AE3">
      <w:pPr>
        <w:tabs>
          <w:tab w:val="left" w:pos="3285"/>
        </w:tabs>
        <w:jc w:val="center"/>
        <w:rPr>
          <w:b/>
        </w:rPr>
      </w:pPr>
      <w:r>
        <w:rPr>
          <w:b/>
        </w:rPr>
        <w:t>T.C.</w:t>
      </w:r>
    </w:p>
    <w:p w:rsidR="00766AE3" w:rsidRPr="00817813" w:rsidRDefault="00766AE3" w:rsidP="00766AE3">
      <w:pPr>
        <w:tabs>
          <w:tab w:val="left" w:pos="3285"/>
        </w:tabs>
        <w:jc w:val="center"/>
        <w:rPr>
          <w:b/>
        </w:rPr>
      </w:pPr>
      <w:r>
        <w:rPr>
          <w:b/>
        </w:rPr>
        <w:t>KIRIKKALE İL</w:t>
      </w:r>
      <w:r w:rsidRPr="00817813">
        <w:rPr>
          <w:b/>
        </w:rPr>
        <w:t xml:space="preserve"> ÖZEL İDARESİ</w:t>
      </w:r>
    </w:p>
    <w:p w:rsidR="00766AE3" w:rsidRPr="00817813" w:rsidRDefault="00766AE3" w:rsidP="00766AE3">
      <w:pPr>
        <w:tabs>
          <w:tab w:val="left" w:pos="3285"/>
        </w:tabs>
        <w:jc w:val="center"/>
        <w:rPr>
          <w:b/>
        </w:rPr>
      </w:pPr>
      <w:r w:rsidRPr="00817813">
        <w:rPr>
          <w:b/>
        </w:rPr>
        <w:t xml:space="preserve">İL GENEL MECLİSİ </w:t>
      </w:r>
    </w:p>
    <w:p w:rsidR="00766AE3" w:rsidRPr="00817813" w:rsidRDefault="00766AE3" w:rsidP="00766AE3">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766AE3"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66AE3" w:rsidRPr="00817813" w:rsidRDefault="00766AE3" w:rsidP="00C55919">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766AE3" w:rsidRPr="00817813" w:rsidRDefault="00766AE3" w:rsidP="00C55919">
            <w:pPr>
              <w:tabs>
                <w:tab w:val="center" w:pos="4536"/>
                <w:tab w:val="right" w:pos="9072"/>
              </w:tabs>
              <w:rPr>
                <w:b/>
              </w:rPr>
            </w:pPr>
            <w:proofErr w:type="spellStart"/>
            <w:r>
              <w:rPr>
                <w:b/>
              </w:rPr>
              <w:t>M.Kürşat</w:t>
            </w:r>
            <w:proofErr w:type="spellEnd"/>
            <w:r>
              <w:rPr>
                <w:b/>
              </w:rPr>
              <w:t xml:space="preserve"> AVAN</w:t>
            </w:r>
          </w:p>
        </w:tc>
      </w:tr>
      <w:tr w:rsidR="00766AE3"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66AE3" w:rsidRDefault="00766AE3" w:rsidP="00C55919">
            <w:pPr>
              <w:tabs>
                <w:tab w:val="center" w:pos="4536"/>
                <w:tab w:val="right" w:pos="9072"/>
              </w:tabs>
              <w:rPr>
                <w:b/>
                <w:sz w:val="22"/>
              </w:rPr>
            </w:pPr>
            <w:r>
              <w:rPr>
                <w:b/>
                <w:sz w:val="22"/>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766AE3" w:rsidRDefault="00766AE3" w:rsidP="00C55919">
            <w:pPr>
              <w:tabs>
                <w:tab w:val="center" w:pos="4536"/>
                <w:tab w:val="right" w:pos="9072"/>
              </w:tabs>
              <w:rPr>
                <w:b/>
              </w:rPr>
            </w:pPr>
            <w:r>
              <w:rPr>
                <w:b/>
              </w:rPr>
              <w:t>Hamza KUTLUCA</w:t>
            </w:r>
          </w:p>
        </w:tc>
      </w:tr>
      <w:tr w:rsidR="00766AE3"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66AE3" w:rsidRDefault="00766AE3" w:rsidP="00C55919">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766AE3" w:rsidRDefault="00766AE3" w:rsidP="00C55919">
            <w:pPr>
              <w:tabs>
                <w:tab w:val="center" w:pos="4536"/>
                <w:tab w:val="right" w:pos="9072"/>
              </w:tabs>
              <w:rPr>
                <w:b/>
              </w:rPr>
            </w:pPr>
            <w:r>
              <w:rPr>
                <w:b/>
              </w:rPr>
              <w:t>Yunus PEHLİVANLI, Faruk KAYALAK, Sercan SITKI</w:t>
            </w:r>
          </w:p>
        </w:tc>
      </w:tr>
      <w:tr w:rsidR="00766AE3" w:rsidRPr="00817813" w:rsidTr="00C55919">
        <w:tc>
          <w:tcPr>
            <w:tcW w:w="3369" w:type="dxa"/>
            <w:tcBorders>
              <w:top w:val="single" w:sz="4" w:space="0" w:color="auto"/>
              <w:left w:val="single" w:sz="4" w:space="0" w:color="auto"/>
              <w:bottom w:val="single" w:sz="4" w:space="0" w:color="auto"/>
              <w:right w:val="single" w:sz="4" w:space="0" w:color="auto"/>
            </w:tcBorders>
            <w:hideMark/>
          </w:tcPr>
          <w:p w:rsidR="00766AE3" w:rsidRPr="00817813" w:rsidRDefault="00766AE3" w:rsidP="00C55919">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766AE3" w:rsidRPr="00817813" w:rsidRDefault="00766AE3" w:rsidP="00C55919">
            <w:pPr>
              <w:tabs>
                <w:tab w:val="left" w:pos="3285"/>
              </w:tabs>
              <w:rPr>
                <w:b/>
              </w:rPr>
            </w:pPr>
            <w:r>
              <w:rPr>
                <w:b/>
              </w:rPr>
              <w:t>03.09.2020</w:t>
            </w:r>
          </w:p>
        </w:tc>
      </w:tr>
      <w:tr w:rsidR="00766AE3" w:rsidRPr="00817813" w:rsidTr="00C55919">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766AE3" w:rsidRPr="00817813" w:rsidRDefault="00766AE3" w:rsidP="00C55919">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766AE3" w:rsidRPr="00817813" w:rsidRDefault="00766AE3" w:rsidP="00C55919">
            <w:pPr>
              <w:tabs>
                <w:tab w:val="left" w:pos="3285"/>
              </w:tabs>
              <w:contextualSpacing/>
              <w:jc w:val="both"/>
              <w:rPr>
                <w:b/>
              </w:rPr>
            </w:pPr>
            <w:r>
              <w:rPr>
                <w:b/>
              </w:rPr>
              <w:t>OSB</w:t>
            </w:r>
          </w:p>
        </w:tc>
      </w:tr>
      <w:tr w:rsidR="00766AE3" w:rsidRPr="00817813" w:rsidTr="00C55919">
        <w:tc>
          <w:tcPr>
            <w:tcW w:w="3369" w:type="dxa"/>
            <w:tcBorders>
              <w:top w:val="single" w:sz="4" w:space="0" w:color="auto"/>
              <w:left w:val="single" w:sz="4" w:space="0" w:color="auto"/>
              <w:bottom w:val="single" w:sz="4" w:space="0" w:color="auto"/>
              <w:right w:val="single" w:sz="4" w:space="0" w:color="auto"/>
            </w:tcBorders>
            <w:hideMark/>
          </w:tcPr>
          <w:p w:rsidR="00766AE3" w:rsidRPr="00817813" w:rsidRDefault="00766AE3" w:rsidP="00C55919">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766AE3" w:rsidRPr="00817813" w:rsidRDefault="00766AE3" w:rsidP="00C55919">
            <w:pPr>
              <w:tabs>
                <w:tab w:val="left" w:pos="3285"/>
              </w:tabs>
              <w:contextualSpacing/>
              <w:rPr>
                <w:b/>
              </w:rPr>
            </w:pPr>
            <w:r>
              <w:rPr>
                <w:b/>
              </w:rPr>
              <w:t>03.09.2020</w:t>
            </w:r>
          </w:p>
        </w:tc>
      </w:tr>
    </w:tbl>
    <w:p w:rsidR="00766AE3" w:rsidRPr="00817813" w:rsidRDefault="00766AE3" w:rsidP="00766AE3">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66AE3" w:rsidRPr="00817813" w:rsidTr="00766AE3">
        <w:trPr>
          <w:trHeight w:val="11433"/>
        </w:trPr>
        <w:tc>
          <w:tcPr>
            <w:tcW w:w="10314" w:type="dxa"/>
            <w:tcBorders>
              <w:top w:val="single" w:sz="4" w:space="0" w:color="auto"/>
              <w:left w:val="single" w:sz="4" w:space="0" w:color="auto"/>
              <w:bottom w:val="single" w:sz="4" w:space="0" w:color="auto"/>
              <w:right w:val="single" w:sz="4" w:space="0" w:color="auto"/>
            </w:tcBorders>
          </w:tcPr>
          <w:p w:rsidR="00766AE3" w:rsidRPr="002B3BB9" w:rsidRDefault="00766AE3" w:rsidP="00C55919">
            <w:pPr>
              <w:shd w:val="clear" w:color="auto" w:fill="FFFFFF"/>
              <w:spacing w:after="204"/>
              <w:jc w:val="both"/>
              <w:outlineLvl w:val="1"/>
              <w:rPr>
                <w:rFonts w:ascii="Arial" w:hAnsi="Arial" w:cs="Arial"/>
                <w:b/>
                <w:bCs/>
                <w:color w:val="212529"/>
              </w:rPr>
            </w:pPr>
            <w:r w:rsidRPr="002B3BB9">
              <w:rPr>
                <w:color w:val="4E4E4E"/>
              </w:rPr>
              <w:t xml:space="preserve">    </w:t>
            </w:r>
            <w:r>
              <w:rPr>
                <w:color w:val="4E4E4E"/>
              </w:rPr>
              <w:t xml:space="preserve">    </w:t>
            </w:r>
            <w:proofErr w:type="gramStart"/>
            <w:r w:rsidRPr="002B3BB9">
              <w:rPr>
                <w:rFonts w:ascii="Arial" w:hAnsi="Arial" w:cs="Arial"/>
                <w:b/>
                <w:bCs/>
                <w:color w:val="212529"/>
              </w:rPr>
              <w:t>İl Genel Meclisi Üyeleri tarafından verilen önerge ile İlimizde ilk olarak yapılan ve 68 parsel olarak projelendirilen Yahşihan 1.Organize Sanayi Bölgesinde parsellerin tamamında yatırım yapılıp yapılmadığı, OSB ye ne gibi yatırım teşviklerinin sağlandığı, şu anda faaliyeti devam eden işyerlerinin faaliyet alanlarının neler olduğu ve OSB’de kaç kişiye istihdam sağlandığı hususlarında çalışma yapılarak Meclisimizin bilgilendirilmesi istenmiştir.</w:t>
            </w:r>
            <w:proofErr w:type="gramEnd"/>
          </w:p>
          <w:p w:rsidR="00766AE3" w:rsidRPr="002B3BB9" w:rsidRDefault="00766AE3" w:rsidP="00C55919">
            <w:pPr>
              <w:shd w:val="clear" w:color="auto" w:fill="FFFFFF"/>
              <w:spacing w:after="204"/>
              <w:jc w:val="both"/>
              <w:outlineLvl w:val="1"/>
              <w:rPr>
                <w:rFonts w:ascii="Arial" w:hAnsi="Arial" w:cs="Arial"/>
                <w:b/>
                <w:bCs/>
                <w:color w:val="212529"/>
              </w:rPr>
            </w:pPr>
            <w:r>
              <w:rPr>
                <w:rFonts w:ascii="Arial" w:hAnsi="Arial" w:cs="Arial"/>
                <w:b/>
                <w:bCs/>
                <w:color w:val="212529"/>
              </w:rPr>
              <w:t xml:space="preserve">       </w:t>
            </w:r>
            <w:r w:rsidRPr="002B3BB9">
              <w:rPr>
                <w:rFonts w:ascii="Arial" w:hAnsi="Arial" w:cs="Arial"/>
                <w:b/>
                <w:bCs/>
                <w:color w:val="212529"/>
              </w:rPr>
              <w:t xml:space="preserve">Komisyonumuz </w:t>
            </w:r>
            <w:r>
              <w:rPr>
                <w:rFonts w:ascii="Arial" w:hAnsi="Arial" w:cs="Arial"/>
                <w:b/>
                <w:bCs/>
                <w:color w:val="212529"/>
              </w:rPr>
              <w:t>7-8-9-10-11 Eylül 2020 tarihlerinde</w:t>
            </w:r>
            <w:r w:rsidRPr="002B3BB9">
              <w:rPr>
                <w:rFonts w:ascii="Arial" w:hAnsi="Arial" w:cs="Arial"/>
                <w:b/>
                <w:bCs/>
                <w:color w:val="212529"/>
              </w:rPr>
              <w:t xml:space="preserve"> toplanarak gerekli çalışmayı yapmış ve gerekli bilgiler aşağıda sunulmuştur.</w:t>
            </w:r>
          </w:p>
          <w:p w:rsidR="00766AE3" w:rsidRPr="002B3BB9" w:rsidRDefault="00766AE3" w:rsidP="00C55919">
            <w:pPr>
              <w:shd w:val="clear" w:color="auto" w:fill="FFFFFF"/>
              <w:spacing w:after="204"/>
              <w:jc w:val="both"/>
              <w:outlineLvl w:val="1"/>
              <w:rPr>
                <w:rFonts w:ascii="Arial" w:hAnsi="Arial" w:cs="Arial"/>
                <w:b/>
                <w:bCs/>
                <w:color w:val="212529"/>
              </w:rPr>
            </w:pPr>
            <w:r w:rsidRPr="002B3BB9">
              <w:rPr>
                <w:rFonts w:ascii="Arial" w:hAnsi="Arial" w:cs="Arial"/>
                <w:b/>
                <w:bCs/>
                <w:color w:val="212529"/>
              </w:rPr>
              <w:t>Buna göre:</w:t>
            </w:r>
          </w:p>
          <w:p w:rsidR="00766AE3" w:rsidRPr="002B3BB9" w:rsidRDefault="00766AE3" w:rsidP="00C55919">
            <w:pPr>
              <w:pStyle w:val="ListeParagraf"/>
              <w:numPr>
                <w:ilvl w:val="0"/>
                <w:numId w:val="1"/>
              </w:numPr>
              <w:shd w:val="clear" w:color="auto" w:fill="FFFFFF"/>
              <w:spacing w:after="204" w:line="240" w:lineRule="auto"/>
              <w:jc w:val="both"/>
              <w:outlineLvl w:val="1"/>
              <w:rPr>
                <w:rFonts w:ascii="Arial" w:eastAsia="Times New Roman" w:hAnsi="Arial" w:cs="Arial"/>
                <w:b/>
                <w:bCs/>
                <w:color w:val="212529"/>
                <w:sz w:val="24"/>
                <w:szCs w:val="24"/>
              </w:rPr>
            </w:pPr>
            <w:r w:rsidRPr="002B3BB9">
              <w:rPr>
                <w:rFonts w:ascii="Arial" w:eastAsia="Times New Roman" w:hAnsi="Arial" w:cs="Arial"/>
                <w:b/>
                <w:bCs/>
                <w:color w:val="212529"/>
                <w:sz w:val="24"/>
                <w:szCs w:val="24"/>
              </w:rPr>
              <w:t>Kırıkkale 1.Organize Sanayi Bölgesinde 63 yatırımcı firmanın bulunduğu, bunlardan 47’sinin faal geriye kalanların ise proje ve inşaat aşamasında olduğu,</w:t>
            </w:r>
          </w:p>
          <w:p w:rsidR="00766AE3" w:rsidRPr="002B3BB9" w:rsidRDefault="00766AE3" w:rsidP="00C55919">
            <w:pPr>
              <w:pStyle w:val="ListeParagraf"/>
              <w:numPr>
                <w:ilvl w:val="0"/>
                <w:numId w:val="1"/>
              </w:numPr>
              <w:shd w:val="clear" w:color="auto" w:fill="FFFFFF"/>
              <w:spacing w:after="204" w:line="240" w:lineRule="auto"/>
              <w:jc w:val="both"/>
              <w:outlineLvl w:val="1"/>
              <w:rPr>
                <w:rFonts w:ascii="Arial" w:eastAsia="Times New Roman" w:hAnsi="Arial" w:cs="Arial"/>
                <w:b/>
                <w:bCs/>
                <w:color w:val="212529"/>
                <w:sz w:val="24"/>
                <w:szCs w:val="24"/>
              </w:rPr>
            </w:pPr>
            <w:r w:rsidRPr="002B3BB9">
              <w:rPr>
                <w:rFonts w:ascii="Arial" w:eastAsia="Times New Roman" w:hAnsi="Arial" w:cs="Arial"/>
                <w:b/>
                <w:bCs/>
                <w:color w:val="212529"/>
                <w:sz w:val="24"/>
                <w:szCs w:val="24"/>
              </w:rPr>
              <w:t>Kırıkkale OSB’de çoğunluğunun; Metal,</w:t>
            </w:r>
            <w:r>
              <w:rPr>
                <w:rFonts w:ascii="Arial" w:eastAsia="Times New Roman" w:hAnsi="Arial" w:cs="Arial"/>
                <w:b/>
                <w:bCs/>
                <w:color w:val="212529"/>
                <w:sz w:val="24"/>
                <w:szCs w:val="24"/>
              </w:rPr>
              <w:t xml:space="preserve"> </w:t>
            </w:r>
            <w:r w:rsidRPr="002B3BB9">
              <w:rPr>
                <w:rFonts w:ascii="Arial" w:eastAsia="Times New Roman" w:hAnsi="Arial" w:cs="Arial"/>
                <w:b/>
                <w:bCs/>
                <w:color w:val="212529"/>
                <w:sz w:val="24"/>
                <w:szCs w:val="24"/>
              </w:rPr>
              <w:t>Kimya,</w:t>
            </w:r>
            <w:r>
              <w:rPr>
                <w:rFonts w:ascii="Arial" w:eastAsia="Times New Roman" w:hAnsi="Arial" w:cs="Arial"/>
                <w:b/>
                <w:bCs/>
                <w:color w:val="212529"/>
                <w:sz w:val="24"/>
                <w:szCs w:val="24"/>
              </w:rPr>
              <w:t xml:space="preserve"> </w:t>
            </w:r>
            <w:r w:rsidRPr="002B3BB9">
              <w:rPr>
                <w:rFonts w:ascii="Arial" w:eastAsia="Times New Roman" w:hAnsi="Arial" w:cs="Arial"/>
                <w:b/>
                <w:bCs/>
                <w:color w:val="212529"/>
                <w:sz w:val="24"/>
                <w:szCs w:val="24"/>
              </w:rPr>
              <w:t>Plastik,</w:t>
            </w:r>
            <w:r>
              <w:rPr>
                <w:rFonts w:ascii="Arial" w:eastAsia="Times New Roman" w:hAnsi="Arial" w:cs="Arial"/>
                <w:b/>
                <w:bCs/>
                <w:color w:val="212529"/>
                <w:sz w:val="24"/>
                <w:szCs w:val="24"/>
              </w:rPr>
              <w:t xml:space="preserve"> </w:t>
            </w:r>
            <w:r w:rsidRPr="002B3BB9">
              <w:rPr>
                <w:rFonts w:ascii="Arial" w:eastAsia="Times New Roman" w:hAnsi="Arial" w:cs="Arial"/>
                <w:b/>
                <w:bCs/>
                <w:color w:val="212529"/>
                <w:sz w:val="24"/>
                <w:szCs w:val="24"/>
              </w:rPr>
              <w:t>Gıda, Yem ve Mobilya üzerine olduğu,</w:t>
            </w:r>
          </w:p>
          <w:p w:rsidR="00766AE3" w:rsidRPr="002B3BB9" w:rsidRDefault="00766AE3" w:rsidP="00C55919">
            <w:pPr>
              <w:pStyle w:val="ListeParagraf"/>
              <w:numPr>
                <w:ilvl w:val="0"/>
                <w:numId w:val="1"/>
              </w:numPr>
              <w:shd w:val="clear" w:color="auto" w:fill="FFFFFF"/>
              <w:spacing w:after="204" w:line="240" w:lineRule="auto"/>
              <w:jc w:val="both"/>
              <w:outlineLvl w:val="1"/>
              <w:rPr>
                <w:rFonts w:ascii="Arial" w:eastAsia="Times New Roman" w:hAnsi="Arial" w:cs="Arial"/>
                <w:b/>
                <w:bCs/>
                <w:color w:val="212529"/>
                <w:sz w:val="24"/>
                <w:szCs w:val="24"/>
              </w:rPr>
            </w:pPr>
            <w:r w:rsidRPr="002B3BB9">
              <w:rPr>
                <w:rFonts w:ascii="Arial" w:eastAsia="Times New Roman" w:hAnsi="Arial" w:cs="Arial"/>
                <w:b/>
                <w:bCs/>
                <w:color w:val="212529"/>
                <w:sz w:val="24"/>
                <w:szCs w:val="24"/>
              </w:rPr>
              <w:t>Kırıkkale OSB’de toplam istihdam edilen çalışan sayısının 2036 kişi olduğu,</w:t>
            </w:r>
          </w:p>
          <w:p w:rsidR="00766AE3" w:rsidRPr="002B3BB9" w:rsidRDefault="00766AE3" w:rsidP="00C55919">
            <w:pPr>
              <w:pStyle w:val="ListeParagraf"/>
              <w:numPr>
                <w:ilvl w:val="0"/>
                <w:numId w:val="1"/>
              </w:numPr>
              <w:shd w:val="clear" w:color="auto" w:fill="FFFFFF"/>
              <w:spacing w:after="204" w:line="240" w:lineRule="auto"/>
              <w:jc w:val="both"/>
              <w:outlineLvl w:val="1"/>
              <w:rPr>
                <w:rFonts w:ascii="Arial" w:eastAsia="Times New Roman" w:hAnsi="Arial" w:cs="Arial"/>
                <w:b/>
                <w:bCs/>
                <w:color w:val="212529"/>
                <w:sz w:val="24"/>
                <w:szCs w:val="24"/>
              </w:rPr>
            </w:pPr>
            <w:r w:rsidRPr="002B3BB9">
              <w:rPr>
                <w:rFonts w:ascii="Arial" w:eastAsia="Times New Roman" w:hAnsi="Arial" w:cs="Arial"/>
                <w:b/>
                <w:bCs/>
                <w:color w:val="212529"/>
                <w:sz w:val="24"/>
                <w:szCs w:val="24"/>
              </w:rPr>
              <w:t xml:space="preserve">47 firmanın faal olduğu 1. OSB’ye yapılan yatırımlar sonucu bu firmalar İlimize; istihdam, üretim, ihracat ve ödedikleri vergi yönüyle katkı sağlarken, 1.OSB </w:t>
            </w:r>
            <w:proofErr w:type="spellStart"/>
            <w:r w:rsidRPr="002B3BB9">
              <w:rPr>
                <w:rFonts w:ascii="Arial" w:eastAsia="Times New Roman" w:hAnsi="Arial" w:cs="Arial"/>
                <w:b/>
                <w:bCs/>
                <w:color w:val="212529"/>
                <w:sz w:val="24"/>
                <w:szCs w:val="24"/>
              </w:rPr>
              <w:t>nin</w:t>
            </w:r>
            <w:proofErr w:type="spellEnd"/>
            <w:r w:rsidRPr="002B3BB9">
              <w:rPr>
                <w:rFonts w:ascii="Arial" w:eastAsia="Times New Roman" w:hAnsi="Arial" w:cs="Arial"/>
                <w:b/>
                <w:bCs/>
                <w:color w:val="212529"/>
                <w:sz w:val="24"/>
                <w:szCs w:val="24"/>
              </w:rPr>
              <w:t xml:space="preserve"> coğrafi konumu itibariyle Bölgesel Kalkınmada da önemli rol oynadığı,</w:t>
            </w:r>
          </w:p>
          <w:p w:rsidR="00766AE3" w:rsidRPr="002B3BB9" w:rsidRDefault="00766AE3" w:rsidP="00C55919">
            <w:pPr>
              <w:pStyle w:val="ListeParagraf"/>
              <w:numPr>
                <w:ilvl w:val="0"/>
                <w:numId w:val="1"/>
              </w:numPr>
              <w:shd w:val="clear" w:color="auto" w:fill="FFFFFF"/>
              <w:spacing w:after="204" w:line="240" w:lineRule="auto"/>
              <w:jc w:val="both"/>
              <w:outlineLvl w:val="1"/>
              <w:rPr>
                <w:rFonts w:ascii="Arial" w:eastAsia="Times New Roman" w:hAnsi="Arial" w:cs="Arial"/>
                <w:b/>
                <w:bCs/>
                <w:color w:val="212529"/>
                <w:sz w:val="24"/>
                <w:szCs w:val="24"/>
              </w:rPr>
            </w:pPr>
            <w:r w:rsidRPr="002B3BB9">
              <w:rPr>
                <w:rFonts w:ascii="Arial" w:eastAsia="Times New Roman" w:hAnsi="Arial" w:cs="Arial"/>
                <w:b/>
                <w:bCs/>
                <w:color w:val="212529"/>
                <w:sz w:val="24"/>
                <w:szCs w:val="24"/>
              </w:rPr>
              <w:t>Kırıkkale İli 3.derece Teşvikler kapsamında olup Kırıkkale OSB’de yatırım yapılması halinde firmaların bir üst teşvikten faydalanabildiği,</w:t>
            </w:r>
          </w:p>
          <w:p w:rsidR="00766AE3" w:rsidRPr="002B3BB9" w:rsidRDefault="00766AE3" w:rsidP="00C55919">
            <w:pPr>
              <w:pStyle w:val="ListeParagraf"/>
              <w:numPr>
                <w:ilvl w:val="0"/>
                <w:numId w:val="1"/>
              </w:numPr>
              <w:shd w:val="clear" w:color="auto" w:fill="FFFFFF"/>
              <w:spacing w:after="204" w:line="240" w:lineRule="auto"/>
              <w:jc w:val="both"/>
              <w:outlineLvl w:val="1"/>
              <w:rPr>
                <w:rFonts w:ascii="Arial" w:eastAsia="Times New Roman" w:hAnsi="Arial" w:cs="Arial"/>
                <w:b/>
                <w:bCs/>
                <w:color w:val="212529"/>
                <w:sz w:val="24"/>
                <w:szCs w:val="24"/>
              </w:rPr>
            </w:pPr>
            <w:r w:rsidRPr="002B3BB9">
              <w:rPr>
                <w:rFonts w:ascii="Arial" w:eastAsia="Times New Roman" w:hAnsi="Arial" w:cs="Arial"/>
                <w:b/>
                <w:bCs/>
                <w:color w:val="212529"/>
                <w:sz w:val="24"/>
                <w:szCs w:val="24"/>
              </w:rPr>
              <w:t>Yapı</w:t>
            </w:r>
            <w:r w:rsidRPr="002B3BB9">
              <w:rPr>
                <w:rFonts w:ascii="Arial" w:eastAsia="Times New Roman" w:hAnsi="Arial" w:cs="Arial"/>
                <w:bCs/>
                <w:color w:val="212529"/>
                <w:sz w:val="24"/>
                <w:szCs w:val="24"/>
              </w:rPr>
              <w:t xml:space="preserve"> </w:t>
            </w:r>
            <w:r w:rsidRPr="002B3BB9">
              <w:rPr>
                <w:rFonts w:ascii="Arial" w:eastAsia="Times New Roman" w:hAnsi="Arial" w:cs="Arial"/>
                <w:b/>
                <w:bCs/>
                <w:color w:val="212529"/>
                <w:sz w:val="24"/>
                <w:szCs w:val="24"/>
              </w:rPr>
              <w:t xml:space="preserve">Harçları Muafiyeti, </w:t>
            </w:r>
            <w:r w:rsidRPr="002B3BB9">
              <w:rPr>
                <w:rFonts w:ascii="Arial" w:eastAsia="Times New Roman" w:hAnsi="Arial" w:cs="Arial"/>
                <w:b/>
                <w:sz w:val="24"/>
                <w:szCs w:val="24"/>
              </w:rPr>
              <w:t>KDV Muafiyeti,</w:t>
            </w:r>
            <w:r w:rsidRPr="002B3BB9">
              <w:rPr>
                <w:rFonts w:ascii="Arial" w:eastAsia="Times New Roman" w:hAnsi="Arial" w:cs="Arial"/>
                <w:b/>
                <w:bCs/>
                <w:color w:val="212529"/>
                <w:sz w:val="24"/>
                <w:szCs w:val="24"/>
              </w:rPr>
              <w:t xml:space="preserve"> </w:t>
            </w:r>
            <w:r w:rsidRPr="002B3BB9">
              <w:rPr>
                <w:rFonts w:ascii="Arial" w:eastAsia="Times New Roman" w:hAnsi="Arial" w:cs="Arial"/>
                <w:b/>
                <w:sz w:val="24"/>
                <w:szCs w:val="24"/>
              </w:rPr>
              <w:t>Gümrük Muafiyeti,</w:t>
            </w:r>
            <w:r w:rsidRPr="002B3BB9">
              <w:rPr>
                <w:rFonts w:ascii="Arial" w:eastAsia="Times New Roman" w:hAnsi="Arial" w:cs="Arial"/>
                <w:b/>
                <w:bCs/>
                <w:color w:val="212529"/>
                <w:sz w:val="24"/>
                <w:szCs w:val="24"/>
              </w:rPr>
              <w:t xml:space="preserve">  Emlak Vergisi Muafiyeti,</w:t>
            </w:r>
            <w:r w:rsidRPr="002B3BB9">
              <w:rPr>
                <w:b/>
                <w:sz w:val="24"/>
                <w:szCs w:val="24"/>
              </w:rPr>
              <w:t xml:space="preserve"> </w:t>
            </w:r>
            <w:r w:rsidRPr="002B3BB9">
              <w:rPr>
                <w:rFonts w:ascii="Arial" w:eastAsia="Times New Roman" w:hAnsi="Arial" w:cs="Arial"/>
                <w:b/>
                <w:bCs/>
                <w:color w:val="212529"/>
                <w:sz w:val="24"/>
                <w:szCs w:val="24"/>
              </w:rPr>
              <w:t>Damga Vergisi Muafiyeti,</w:t>
            </w:r>
            <w:r w:rsidRPr="002B3BB9">
              <w:rPr>
                <w:rFonts w:ascii="Tahoma" w:eastAsia="Times New Roman" w:hAnsi="Tahoma" w:cs="Tahoma"/>
                <w:sz w:val="24"/>
                <w:szCs w:val="24"/>
              </w:rPr>
              <w:t xml:space="preserve"> </w:t>
            </w:r>
            <w:r w:rsidRPr="002B3BB9">
              <w:rPr>
                <w:rFonts w:ascii="Arial" w:eastAsia="Times New Roman" w:hAnsi="Arial" w:cs="Arial"/>
                <w:b/>
                <w:sz w:val="24"/>
                <w:szCs w:val="24"/>
              </w:rPr>
              <w:t xml:space="preserve">5 yıl SGK İşveren Prim Muafiyeti, 3 puan faiz veya kar payı desteği, Yatırım yeri tahsisinin yapıldığı ve 25 yıl boyunca %2 Vergi muafiyeti tanındığı hususları yapılan Komisyon çalışması sonucu belirlenmiştir. </w:t>
            </w:r>
          </w:p>
          <w:p w:rsidR="00766AE3" w:rsidRPr="002B3BB9" w:rsidRDefault="00766AE3" w:rsidP="00C55919">
            <w:pPr>
              <w:pStyle w:val="NormalWeb"/>
              <w:shd w:val="clear" w:color="auto" w:fill="FFFFFF"/>
              <w:spacing w:before="0" w:beforeAutospacing="0" w:after="318" w:afterAutospacing="0"/>
              <w:jc w:val="both"/>
              <w:textAlignment w:val="baseline"/>
              <w:rPr>
                <w:b/>
                <w:color w:val="4E4E4E"/>
              </w:rPr>
            </w:pPr>
            <w:r w:rsidRPr="002B3BB9">
              <w:rPr>
                <w:b/>
                <w:color w:val="4E4E4E"/>
              </w:rPr>
              <w:t xml:space="preserve">   </w:t>
            </w:r>
            <w:r w:rsidRPr="002B3BB9">
              <w:rPr>
                <w:b/>
              </w:rPr>
              <w:t xml:space="preserve"> </w:t>
            </w:r>
            <w:r w:rsidRPr="002B3BB9">
              <w:rPr>
                <w:b/>
                <w:color w:val="4E4E4E"/>
              </w:rPr>
              <w:t xml:space="preserve">         </w:t>
            </w:r>
            <w:bookmarkStart w:id="0" w:name="_GoBack"/>
            <w:bookmarkEnd w:id="0"/>
            <w:r w:rsidRPr="002B3BB9">
              <w:rPr>
                <w:b/>
                <w:color w:val="4E4E4E"/>
              </w:rPr>
              <w:t>5302 Sayılı Yasanın 18.Maddesi kapsamında hazırlanan bilgi amaçlı rapor İl Genel Meclisinin bilgilerine arz olunur.</w:t>
            </w:r>
          </w:p>
          <w:p w:rsidR="00766AE3" w:rsidRPr="002B3BB9" w:rsidRDefault="00766AE3" w:rsidP="00C55919">
            <w:pPr>
              <w:contextualSpacing/>
              <w:jc w:val="both"/>
              <w:rPr>
                <w:b/>
              </w:rPr>
            </w:pPr>
            <w:r w:rsidRPr="002B3BB9">
              <w:rPr>
                <w:b/>
              </w:rPr>
              <w:t xml:space="preserve"> </w:t>
            </w:r>
            <w:proofErr w:type="spellStart"/>
            <w:r w:rsidRPr="002B3BB9">
              <w:rPr>
                <w:b/>
              </w:rPr>
              <w:t>M.Kürşat</w:t>
            </w:r>
            <w:proofErr w:type="spellEnd"/>
            <w:r w:rsidRPr="002B3BB9">
              <w:rPr>
                <w:b/>
              </w:rPr>
              <w:t xml:space="preserve"> AVAN                           Hamza KUTLUCA                          Yunus PEHLİVANLI</w:t>
            </w:r>
          </w:p>
          <w:p w:rsidR="00766AE3" w:rsidRPr="002B3BB9" w:rsidRDefault="00766AE3" w:rsidP="00C55919">
            <w:pPr>
              <w:contextualSpacing/>
              <w:jc w:val="both"/>
              <w:rPr>
                <w:b/>
              </w:rPr>
            </w:pPr>
            <w:r w:rsidRPr="002B3BB9">
              <w:rPr>
                <w:b/>
              </w:rPr>
              <w:t xml:space="preserve"> Komisyon Başkanı                        Başkan Vekili                                   Sözcü</w:t>
            </w:r>
          </w:p>
          <w:p w:rsidR="00766AE3" w:rsidRPr="002B3BB9" w:rsidRDefault="00766AE3" w:rsidP="00C55919">
            <w:pPr>
              <w:contextualSpacing/>
              <w:jc w:val="both"/>
              <w:rPr>
                <w:b/>
              </w:rPr>
            </w:pPr>
          </w:p>
          <w:p w:rsidR="00766AE3" w:rsidRPr="002B3BB9" w:rsidRDefault="00766AE3" w:rsidP="00C55919">
            <w:pPr>
              <w:contextualSpacing/>
              <w:jc w:val="both"/>
              <w:rPr>
                <w:b/>
              </w:rPr>
            </w:pPr>
          </w:p>
          <w:p w:rsidR="00766AE3" w:rsidRDefault="00766AE3" w:rsidP="00C55919">
            <w:pPr>
              <w:contextualSpacing/>
              <w:jc w:val="both"/>
              <w:rPr>
                <w:b/>
              </w:rPr>
            </w:pPr>
          </w:p>
          <w:p w:rsidR="00766AE3" w:rsidRPr="002B3BB9" w:rsidRDefault="00766AE3" w:rsidP="00C55919">
            <w:pPr>
              <w:contextualSpacing/>
              <w:jc w:val="both"/>
              <w:rPr>
                <w:b/>
              </w:rPr>
            </w:pPr>
          </w:p>
          <w:p w:rsidR="00766AE3" w:rsidRPr="002B3BB9" w:rsidRDefault="00766AE3" w:rsidP="00C55919">
            <w:pPr>
              <w:contextualSpacing/>
              <w:jc w:val="both"/>
              <w:rPr>
                <w:b/>
              </w:rPr>
            </w:pPr>
          </w:p>
          <w:p w:rsidR="00766AE3" w:rsidRPr="002B3BB9" w:rsidRDefault="00766AE3" w:rsidP="00C55919">
            <w:pPr>
              <w:contextualSpacing/>
              <w:jc w:val="both"/>
              <w:rPr>
                <w:b/>
              </w:rPr>
            </w:pPr>
            <w:r w:rsidRPr="002B3BB9">
              <w:rPr>
                <w:b/>
              </w:rPr>
              <w:t>Faruk KAYALAK                                                                                    Sercan SITKI</w:t>
            </w:r>
          </w:p>
          <w:p w:rsidR="00766AE3" w:rsidRPr="002B3BB9" w:rsidRDefault="00766AE3" w:rsidP="00C55919">
            <w:pPr>
              <w:contextualSpacing/>
              <w:jc w:val="both"/>
              <w:rPr>
                <w:b/>
              </w:rPr>
            </w:pPr>
            <w:r w:rsidRPr="002B3BB9">
              <w:rPr>
                <w:b/>
              </w:rPr>
              <w:t xml:space="preserve">Üye                                                                                                              </w:t>
            </w:r>
            <w:proofErr w:type="spellStart"/>
            <w:r w:rsidRPr="002B3BB9">
              <w:rPr>
                <w:b/>
              </w:rPr>
              <w:t>Üye</w:t>
            </w:r>
            <w:proofErr w:type="spellEnd"/>
          </w:p>
          <w:p w:rsidR="00766AE3" w:rsidRDefault="00766AE3" w:rsidP="00C55919">
            <w:pPr>
              <w:contextualSpacing/>
              <w:jc w:val="both"/>
              <w:rPr>
                <w:b/>
              </w:rPr>
            </w:pPr>
          </w:p>
          <w:p w:rsidR="00766AE3" w:rsidRPr="00817813" w:rsidRDefault="00766AE3" w:rsidP="00C55919">
            <w:pPr>
              <w:contextualSpacing/>
            </w:pPr>
          </w:p>
        </w:tc>
      </w:tr>
    </w:tbl>
    <w:p w:rsidR="003F6A30" w:rsidRDefault="003F6A30"/>
    <w:sectPr w:rsidR="003F6A30" w:rsidSect="00766AE3">
      <w:pgSz w:w="11906" w:h="16838"/>
      <w:pgMar w:top="426"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D6F42"/>
    <w:multiLevelType w:val="hybridMultilevel"/>
    <w:tmpl w:val="63C4CC5C"/>
    <w:lvl w:ilvl="0" w:tplc="59766650">
      <w:start w:val="1"/>
      <w:numFmt w:val="decimal"/>
      <w:lvlText w:val="%1-"/>
      <w:lvlJc w:val="left"/>
      <w:pPr>
        <w:ind w:left="532" w:hanging="39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C8"/>
    <w:rsid w:val="003F6A30"/>
    <w:rsid w:val="00766AE3"/>
    <w:rsid w:val="009C5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AE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6AE3"/>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766AE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AE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6AE3"/>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766A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2020-10-21T09:07:00Z</dcterms:created>
  <dcterms:modified xsi:type="dcterms:W3CDTF">2020-10-21T09:08:00Z</dcterms:modified>
</cp:coreProperties>
</file>