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14" w:rsidRDefault="00A51214" w:rsidP="00A51214">
      <w:pPr>
        <w:tabs>
          <w:tab w:val="left" w:pos="3285"/>
        </w:tabs>
        <w:jc w:val="center"/>
        <w:rPr>
          <w:b/>
        </w:rPr>
      </w:pPr>
      <w:r>
        <w:rPr>
          <w:b/>
        </w:rPr>
        <w:t>T.C.</w:t>
      </w:r>
    </w:p>
    <w:p w:rsidR="00A51214" w:rsidRDefault="00A51214" w:rsidP="00A51214">
      <w:pPr>
        <w:tabs>
          <w:tab w:val="left" w:pos="3285"/>
        </w:tabs>
        <w:jc w:val="center"/>
        <w:rPr>
          <w:b/>
        </w:rPr>
      </w:pPr>
      <w:r>
        <w:rPr>
          <w:b/>
        </w:rPr>
        <w:t>KIRIKKALE İL ÖZEL İDARESİ</w:t>
      </w:r>
    </w:p>
    <w:p w:rsidR="00A51214" w:rsidRDefault="00A51214" w:rsidP="00A51214">
      <w:pPr>
        <w:tabs>
          <w:tab w:val="left" w:pos="3285"/>
        </w:tabs>
        <w:jc w:val="center"/>
        <w:rPr>
          <w:b/>
        </w:rPr>
      </w:pPr>
      <w:r>
        <w:rPr>
          <w:b/>
        </w:rPr>
        <w:t xml:space="preserve">İL GENEL MECLİSİ </w:t>
      </w:r>
    </w:p>
    <w:p w:rsidR="00A51214" w:rsidRDefault="00A51214" w:rsidP="00A51214">
      <w:pPr>
        <w:tabs>
          <w:tab w:val="left" w:pos="3285"/>
        </w:tabs>
        <w:jc w:val="center"/>
        <w:rPr>
          <w:b/>
        </w:rPr>
      </w:pPr>
      <w:r>
        <w:rPr>
          <w:b/>
        </w:rPr>
        <w:t>PLAN VE BÜTÇE KOMİSYONU</w:t>
      </w:r>
    </w:p>
    <w:p w:rsidR="00A51214" w:rsidRDefault="00A51214" w:rsidP="00A5121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A51214" w:rsidTr="00A5121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51214" w:rsidRDefault="00A51214" w:rsidP="00234565">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A51214" w:rsidRDefault="00A51214" w:rsidP="00234565">
            <w:pPr>
              <w:pStyle w:val="stbilgi"/>
              <w:rPr>
                <w:b/>
              </w:rPr>
            </w:pPr>
            <w:r>
              <w:rPr>
                <w:b/>
              </w:rPr>
              <w:t>Harun OĞUZ</w:t>
            </w:r>
          </w:p>
        </w:tc>
      </w:tr>
      <w:tr w:rsidR="00A51214" w:rsidTr="00A5121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51214" w:rsidRDefault="00A51214" w:rsidP="00234565">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A51214" w:rsidRDefault="00A51214" w:rsidP="00234565">
            <w:pPr>
              <w:pStyle w:val="stbilgi"/>
              <w:rPr>
                <w:b/>
              </w:rPr>
            </w:pPr>
            <w:r>
              <w:rPr>
                <w:b/>
              </w:rPr>
              <w:t>Azmi ÖZKAN</w:t>
            </w:r>
          </w:p>
        </w:tc>
      </w:tr>
      <w:tr w:rsidR="00A51214" w:rsidTr="00A51214">
        <w:tc>
          <w:tcPr>
            <w:tcW w:w="2802" w:type="dxa"/>
            <w:tcBorders>
              <w:top w:val="single" w:sz="4" w:space="0" w:color="auto"/>
              <w:left w:val="single" w:sz="4" w:space="0" w:color="auto"/>
              <w:bottom w:val="single" w:sz="4" w:space="0" w:color="auto"/>
              <w:right w:val="single" w:sz="4" w:space="0" w:color="auto"/>
            </w:tcBorders>
          </w:tcPr>
          <w:p w:rsidR="00A51214" w:rsidRDefault="00A51214" w:rsidP="00234565">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A51214" w:rsidRPr="008F10CF" w:rsidRDefault="00A51214" w:rsidP="00234565">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A51214" w:rsidTr="00A5121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51214" w:rsidRDefault="00A51214" w:rsidP="00234565">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A51214" w:rsidRPr="002F10E8" w:rsidRDefault="00A51214" w:rsidP="00234565">
            <w:pPr>
              <w:tabs>
                <w:tab w:val="left" w:pos="3285"/>
              </w:tabs>
              <w:rPr>
                <w:b/>
              </w:rPr>
            </w:pPr>
            <w:r>
              <w:rPr>
                <w:b/>
              </w:rPr>
              <w:t>Huzur hakları ödemesini yapan bankanın kapatılması</w:t>
            </w:r>
          </w:p>
        </w:tc>
      </w:tr>
      <w:tr w:rsidR="00A51214" w:rsidTr="00A51214">
        <w:tc>
          <w:tcPr>
            <w:tcW w:w="2802" w:type="dxa"/>
            <w:tcBorders>
              <w:top w:val="single" w:sz="4" w:space="0" w:color="auto"/>
              <w:left w:val="single" w:sz="4" w:space="0" w:color="auto"/>
              <w:bottom w:val="single" w:sz="4" w:space="0" w:color="auto"/>
              <w:right w:val="single" w:sz="4" w:space="0" w:color="auto"/>
            </w:tcBorders>
            <w:hideMark/>
          </w:tcPr>
          <w:p w:rsidR="00A51214" w:rsidRDefault="00A51214" w:rsidP="00234565">
            <w:pPr>
              <w:tabs>
                <w:tab w:val="left" w:pos="3285"/>
              </w:tabs>
              <w:rPr>
                <w:b/>
                <w:sz w:val="22"/>
              </w:rPr>
            </w:pPr>
            <w:r>
              <w:rPr>
                <w:b/>
                <w:sz w:val="22"/>
                <w:szCs w:val="22"/>
              </w:rPr>
              <w:t xml:space="preserve"> HAVALE TARİHİ ve AYI</w:t>
            </w:r>
          </w:p>
        </w:tc>
        <w:tc>
          <w:tcPr>
            <w:tcW w:w="7229" w:type="dxa"/>
            <w:tcBorders>
              <w:top w:val="single" w:sz="4" w:space="0" w:color="auto"/>
              <w:left w:val="single" w:sz="4" w:space="0" w:color="auto"/>
              <w:bottom w:val="single" w:sz="4" w:space="0" w:color="auto"/>
              <w:right w:val="single" w:sz="4" w:space="0" w:color="auto"/>
            </w:tcBorders>
          </w:tcPr>
          <w:p w:rsidR="00A51214" w:rsidRPr="002F10E8" w:rsidRDefault="00A51214" w:rsidP="00234565">
            <w:pPr>
              <w:tabs>
                <w:tab w:val="left" w:pos="3285"/>
              </w:tabs>
              <w:rPr>
                <w:b/>
              </w:rPr>
            </w:pPr>
            <w:r>
              <w:rPr>
                <w:b/>
              </w:rPr>
              <w:t>08.01.2019</w:t>
            </w:r>
          </w:p>
        </w:tc>
      </w:tr>
    </w:tbl>
    <w:p w:rsidR="00A51214" w:rsidRDefault="00A51214" w:rsidP="00A51214">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51214" w:rsidTr="00234565">
        <w:trPr>
          <w:trHeight w:val="6288"/>
        </w:trPr>
        <w:tc>
          <w:tcPr>
            <w:tcW w:w="10760" w:type="dxa"/>
            <w:tcBorders>
              <w:bottom w:val="single" w:sz="4" w:space="0" w:color="auto"/>
            </w:tcBorders>
          </w:tcPr>
          <w:p w:rsidR="00A51214" w:rsidRDefault="00A51214" w:rsidP="00234565">
            <w:pPr>
              <w:jc w:val="both"/>
            </w:pPr>
          </w:p>
          <w:p w:rsidR="00A51214" w:rsidRDefault="00A51214" w:rsidP="00234565">
            <w:pPr>
              <w:jc w:val="both"/>
            </w:pPr>
            <w:r>
              <w:t xml:space="preserve">   5302 Sayılı yasa kapsamında verilen önergede İl Genel Meclisi Üyeleri Huzur Hakkı ödemesi yapılan İNG Bank Kırıkkale Şubesinin kapatılması nedeniyle yaşan ve yaşanabilecek sorun ve çözümleri hakkında çalışma yapılması istenmiş, önerge gündeme alındıktan sonra Komisyonumuza havale edilmiştir. Komisyonumuz 13-14-15-16-17 Ocak 2020 tarihlerinde toplanarak çalışmasını tamamlamıştır. </w:t>
            </w:r>
          </w:p>
          <w:p w:rsidR="00A51214" w:rsidRDefault="00A51214" w:rsidP="00234565">
            <w:pPr>
              <w:jc w:val="both"/>
            </w:pPr>
          </w:p>
          <w:p w:rsidR="00A51214" w:rsidRDefault="00A51214" w:rsidP="00234565">
            <w:pPr>
              <w:jc w:val="both"/>
            </w:pPr>
            <w:r>
              <w:t xml:space="preserve">    İl Genel Meclisi Üyelerine her ay yapılan huzur haklarının, banka üzerinden yapılması amacıyla, bankalardan teklif alınmış, 5 yıllık süre için en uygun teklifi kişi başı 3610 TL. ile İNG Bank Kırıkkale şubesi vermiş, 27.05.2019 tarihinde imzalanan sözleşmenin ardından, İl Genel Meclisi Üyeleri huzur </w:t>
            </w:r>
            <w:proofErr w:type="gramStart"/>
            <w:r>
              <w:t>hakları  ödemeleri</w:t>
            </w:r>
            <w:proofErr w:type="gramEnd"/>
            <w:r>
              <w:t xml:space="preserve"> İNG Bank Kırıkkale şubesi aracılığıyla gerçekleştirilmiştir. </w:t>
            </w:r>
          </w:p>
          <w:p w:rsidR="00A51214" w:rsidRDefault="00A51214" w:rsidP="00234565">
            <w:pPr>
              <w:jc w:val="both"/>
            </w:pPr>
          </w:p>
          <w:p w:rsidR="00A51214" w:rsidRDefault="00A51214" w:rsidP="00234565">
            <w:pPr>
              <w:jc w:val="both"/>
            </w:pPr>
            <w:r>
              <w:t xml:space="preserve">    </w:t>
            </w:r>
            <w:proofErr w:type="gramStart"/>
            <w:r>
              <w:t>İNG Bank Kırıkkale Şubesi 05.12.2019 tarih ve 82 sayılı yazılarında; Kırıkkale Şubesinin kapatılarak ULUS şubesine devredileceği, ödemelere ait sözleşmenin 8.13.madesine “ BANKA haklı nedenlerinin mevcut olduğu durumlarda, KURUM/FİRMAYA önceden bildirimde bulunmaksızın sunulan hizmetlerin kapsamını daraltabilir, tamamen durdurabilir ifadesine dayanarak”  ödemelerin ULUS şubesinden yapılacağını bildirmiş, ayrıca İl Genel Meclisi Üyelerine mesaj olarak iletmiştir.</w:t>
            </w:r>
            <w:proofErr w:type="gramEnd"/>
          </w:p>
          <w:p w:rsidR="00A51214" w:rsidRDefault="00A51214" w:rsidP="00234565">
            <w:pPr>
              <w:jc w:val="both"/>
            </w:pPr>
            <w:r>
              <w:t xml:space="preserve">   </w:t>
            </w:r>
          </w:p>
          <w:p w:rsidR="00A51214" w:rsidRDefault="00A51214" w:rsidP="00234565">
            <w:pPr>
              <w:jc w:val="both"/>
            </w:pPr>
            <w:r>
              <w:t xml:space="preserve">    İl Özel İdaresi Encümen Müdürlüğü 12.12.2019 tarih ve 8140 sayılı cevabi yazılarında;</w:t>
            </w:r>
          </w:p>
          <w:p w:rsidR="00A51214" w:rsidRDefault="00A51214" w:rsidP="00A51214">
            <w:pPr>
              <w:pStyle w:val="ListeParagraf"/>
              <w:numPr>
                <w:ilvl w:val="0"/>
                <w:numId w:val="1"/>
              </w:numPr>
              <w:jc w:val="both"/>
            </w:pPr>
            <w:r>
              <w:t>Teklifin Kırıkkale İNG Bank Şubesine verildiğini, İlimizde şubesi olmayan bir bankaya teklif verilmesinin mümkün olmadığını,</w:t>
            </w:r>
          </w:p>
          <w:p w:rsidR="00A51214" w:rsidRDefault="00A51214" w:rsidP="00A51214">
            <w:pPr>
              <w:pStyle w:val="ListeParagraf"/>
              <w:numPr>
                <w:ilvl w:val="0"/>
                <w:numId w:val="1"/>
              </w:numPr>
              <w:jc w:val="both"/>
            </w:pPr>
            <w:r>
              <w:t xml:space="preserve"> Sözleşmenin 1. Maddesi olan Amaç kısmında, Kırıkkale İl Özel İdaresi ile İNG Bank Kırıkkale şubesi aracılığıyla yapılacak uygulama ve prensiplerin belirlendiği, şubenin kapanacağı hususunda bir ifadenin olmadığı ve bu sözleşmenin ULUS şubesiyle ilgisinin bulunmadığının açık ve net olarak ifade edildiğini bildirmiş,</w:t>
            </w:r>
          </w:p>
          <w:p w:rsidR="00A51214" w:rsidRDefault="00A51214" w:rsidP="00A51214">
            <w:pPr>
              <w:pStyle w:val="ListeParagraf"/>
              <w:numPr>
                <w:ilvl w:val="0"/>
                <w:numId w:val="1"/>
              </w:numPr>
              <w:jc w:val="both"/>
            </w:pPr>
            <w:r>
              <w:t xml:space="preserve">Kırıkkale’de şubesi olmayan bir bankanın ATM’sinde yaşanabilecek sorunlar, yüz yüze görüşülecek konular, kredi çekilmesi gibi hizmetler, hizmeti verecek bankanın başka ilde olması nedeniyle havale ücreti alınıp alınmayacağı ve yaşanması muhtemel sorunlar hakkında açıklama istenmiş, ancak bu güne kadar her hangi bir cevap verilmemiştir. </w:t>
            </w:r>
          </w:p>
          <w:p w:rsidR="00A51214" w:rsidRDefault="00A51214" w:rsidP="00234565">
            <w:pPr>
              <w:ind w:left="180"/>
              <w:jc w:val="both"/>
            </w:pPr>
          </w:p>
          <w:p w:rsidR="00A51214" w:rsidRDefault="00A51214" w:rsidP="00A51214">
            <w:pPr>
              <w:pStyle w:val="ListeParagraf"/>
              <w:numPr>
                <w:ilvl w:val="0"/>
                <w:numId w:val="1"/>
              </w:numPr>
              <w:jc w:val="both"/>
            </w:pPr>
            <w:r>
              <w:t xml:space="preserve">Huzur hakkı ödemesinin aylık olarak yapılması nedeniyle, bu ödemeye aracılık eden bankanın, adını hizmet daraltması koyarak, Şube hakkını başka şubeye devrederek, ATM’leri kapatıp veya ATM’lere günlük limit koyarak, geciktirme veya zorlaştırma gibi engellemeler yapamayacağı ve bu durumun sözleşmede olmamasına rağmen, sözleşmede var gibi hareket edildiği yapılan Komisyon çalışmasından anlaşılmıştır.    </w:t>
            </w:r>
          </w:p>
          <w:p w:rsidR="00A51214" w:rsidRDefault="00A51214" w:rsidP="00234565">
            <w:pPr>
              <w:pStyle w:val="ListeParagraf"/>
            </w:pPr>
          </w:p>
          <w:p w:rsidR="00A51214" w:rsidRDefault="00A51214" w:rsidP="00234565">
            <w:pPr>
              <w:ind w:left="540"/>
              <w:jc w:val="both"/>
            </w:pPr>
            <w:r>
              <w:t xml:space="preserve">         </w:t>
            </w: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p>
          <w:p w:rsidR="00A51214" w:rsidRDefault="00A51214" w:rsidP="00234565">
            <w:pPr>
              <w:ind w:left="540"/>
              <w:jc w:val="both"/>
            </w:pPr>
            <w:r>
              <w:t xml:space="preserve">İl Genel Meclisi Üyelerine yapılan aylık huzur hakkı ödemesi için verilen teklifin, sadece </w:t>
            </w:r>
            <w:proofErr w:type="gramStart"/>
            <w:r>
              <w:t>promosyon</w:t>
            </w:r>
            <w:proofErr w:type="gramEnd"/>
            <w:r>
              <w:t xml:space="preserve"> amaçlı verilmediği gibi, bankanın diğer hizmetlerinden de yararlanılmak üzere verilmiş olmakla beraber, sorunun, sözleşmenin </w:t>
            </w:r>
            <w:proofErr w:type="spellStart"/>
            <w:r>
              <w:t>fesh</w:t>
            </w:r>
            <w:proofErr w:type="spellEnd"/>
            <w:r>
              <w:t xml:space="preserve"> edilerek çözülme yoluna gidilmesi halinde, anlaşmazlığın mahkeme yoluyla çözümleneceğinden, mahkemenin kaybedilmesi durumunda ise sözleşeme gereği promosyon tutarının 2 katı, mahkeme masrafları ve diğer giderlerin ödenmesi söz konusu olacaktır. Bu nedenlerle bu gün itibariyle sözleşmenin </w:t>
            </w:r>
            <w:proofErr w:type="spellStart"/>
            <w:r>
              <w:t>fesh</w:t>
            </w:r>
            <w:proofErr w:type="spellEnd"/>
            <w:r>
              <w:t xml:space="preserve"> edilmemesi Komisyon görüşü olarak ortaya çıkmıştır.</w:t>
            </w:r>
          </w:p>
          <w:p w:rsidR="00A51214" w:rsidRDefault="00A51214" w:rsidP="00234565">
            <w:pPr>
              <w:jc w:val="both"/>
            </w:pPr>
          </w:p>
          <w:p w:rsidR="00A51214" w:rsidRDefault="00A51214" w:rsidP="00234565">
            <w:pPr>
              <w:jc w:val="both"/>
            </w:pPr>
          </w:p>
          <w:p w:rsidR="00A51214" w:rsidRDefault="00A51214" w:rsidP="00234565">
            <w:pPr>
              <w:jc w:val="both"/>
            </w:pPr>
            <w:r>
              <w:t xml:space="preserve">       5302 Sayılı yasanın 16.Maddesi ve İl Genel Meclisi Çalışma Yönetmeliğinin 20.Maddesi kapsamında yapılan Komisyon çalışması İl Genel Meclisinin takdirlerine arz olunur.</w:t>
            </w: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A51214" w:rsidRDefault="00A51214" w:rsidP="00234565">
            <w:pPr>
              <w:pStyle w:val="ListeParagraf"/>
              <w:ind w:left="0"/>
              <w:jc w:val="both"/>
            </w:pPr>
            <w:r>
              <w:t>Komisyon Başkanı                     Başkan Vekili                    Sözcü                          Üye</w:t>
            </w:r>
          </w:p>
          <w:p w:rsidR="00A51214" w:rsidRDefault="00A51214" w:rsidP="00234565">
            <w:pPr>
              <w:pStyle w:val="ListeParagraf"/>
              <w:ind w:left="0"/>
              <w:jc w:val="both"/>
            </w:pPr>
          </w:p>
          <w:p w:rsidR="00A51214" w:rsidRDefault="00A51214" w:rsidP="00234565">
            <w:pPr>
              <w:pStyle w:val="ListeParagraf"/>
              <w:ind w:left="0"/>
              <w:jc w:val="both"/>
            </w:pPr>
            <w:r>
              <w:t xml:space="preserve">              </w:t>
            </w: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jc w:val="both"/>
            </w:pPr>
          </w:p>
          <w:p w:rsidR="00A51214" w:rsidRDefault="00A51214" w:rsidP="00234565">
            <w:pPr>
              <w:pStyle w:val="ListeParagraf"/>
              <w:ind w:left="0"/>
            </w:pPr>
            <w:r>
              <w:t xml:space="preserve">Hamza KUTLUCA                                     Nuri KÖKSOY                              İlyas CANÖZ                                                                     </w:t>
            </w:r>
          </w:p>
          <w:p w:rsidR="00A51214" w:rsidRDefault="00A51214" w:rsidP="00234565">
            <w:pPr>
              <w:jc w:val="both"/>
            </w:pPr>
            <w:r>
              <w:t xml:space="preserve">           Üye                                                           </w:t>
            </w:r>
            <w:proofErr w:type="spellStart"/>
            <w:r>
              <w:t>Üye</w:t>
            </w:r>
            <w:proofErr w:type="spellEnd"/>
            <w:r>
              <w:t xml:space="preserve">                                            </w:t>
            </w:r>
            <w:r>
              <w:t xml:space="preserve">    </w:t>
            </w:r>
            <w:proofErr w:type="spellStart"/>
            <w:r>
              <w:t>Üye</w:t>
            </w:r>
            <w:proofErr w:type="spellEnd"/>
            <w:r>
              <w:t xml:space="preserve">    </w:t>
            </w:r>
          </w:p>
          <w:p w:rsidR="00A51214" w:rsidRDefault="00A51214" w:rsidP="00234565">
            <w:pPr>
              <w:jc w:val="both"/>
            </w:pPr>
          </w:p>
          <w:p w:rsidR="00A51214" w:rsidRDefault="00A51214" w:rsidP="00234565">
            <w:pPr>
              <w:jc w:val="both"/>
            </w:pPr>
            <w:bookmarkStart w:id="0" w:name="_GoBack"/>
            <w:bookmarkEnd w:id="0"/>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p w:rsidR="00A51214" w:rsidRDefault="00A51214" w:rsidP="00234565">
            <w:pPr>
              <w:jc w:val="both"/>
            </w:pPr>
          </w:p>
        </w:tc>
      </w:tr>
    </w:tbl>
    <w:p w:rsidR="000956ED" w:rsidRDefault="000956ED"/>
    <w:sectPr w:rsidR="000956ED" w:rsidSect="00A51214">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928"/>
    <w:multiLevelType w:val="hybridMultilevel"/>
    <w:tmpl w:val="8EC6A4C4"/>
    <w:lvl w:ilvl="0" w:tplc="E1923084">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E3"/>
    <w:rsid w:val="000956ED"/>
    <w:rsid w:val="00121CE3"/>
    <w:rsid w:val="00A51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1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1214"/>
    <w:pPr>
      <w:ind w:left="720"/>
      <w:contextualSpacing/>
    </w:pPr>
  </w:style>
  <w:style w:type="paragraph" w:styleId="stbilgi">
    <w:name w:val="header"/>
    <w:basedOn w:val="Normal"/>
    <w:link w:val="stbilgiChar"/>
    <w:unhideWhenUsed/>
    <w:rsid w:val="00A51214"/>
    <w:pPr>
      <w:tabs>
        <w:tab w:val="center" w:pos="4536"/>
        <w:tab w:val="right" w:pos="9072"/>
      </w:tabs>
    </w:pPr>
  </w:style>
  <w:style w:type="character" w:customStyle="1" w:styleId="stbilgiChar">
    <w:name w:val="Üstbilgi Char"/>
    <w:basedOn w:val="VarsaylanParagrafYazTipi"/>
    <w:link w:val="stbilgi"/>
    <w:rsid w:val="00A5121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1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1214"/>
    <w:pPr>
      <w:ind w:left="720"/>
      <w:contextualSpacing/>
    </w:pPr>
  </w:style>
  <w:style w:type="paragraph" w:styleId="stbilgi">
    <w:name w:val="header"/>
    <w:basedOn w:val="Normal"/>
    <w:link w:val="stbilgiChar"/>
    <w:unhideWhenUsed/>
    <w:rsid w:val="00A51214"/>
    <w:pPr>
      <w:tabs>
        <w:tab w:val="center" w:pos="4536"/>
        <w:tab w:val="right" w:pos="9072"/>
      </w:tabs>
    </w:pPr>
  </w:style>
  <w:style w:type="character" w:customStyle="1" w:styleId="stbilgiChar">
    <w:name w:val="Üstbilgi Char"/>
    <w:basedOn w:val="VarsaylanParagrafYazTipi"/>
    <w:link w:val="stbilgi"/>
    <w:rsid w:val="00A5121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2020-02-24T12:38:00Z</dcterms:created>
  <dcterms:modified xsi:type="dcterms:W3CDTF">2020-02-24T12:39:00Z</dcterms:modified>
</cp:coreProperties>
</file>