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B0" w:rsidRDefault="003B74B0" w:rsidP="003B74B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B74B0" w:rsidRDefault="003B74B0" w:rsidP="003B74B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B74B0" w:rsidRDefault="003B74B0" w:rsidP="003B74B0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B74B0" w:rsidRDefault="003B74B0" w:rsidP="003B74B0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3B74B0" w:rsidRDefault="003B74B0" w:rsidP="003B74B0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Alper ÖZGÜ</w:t>
            </w:r>
          </w:p>
        </w:tc>
      </w:tr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Muhsin YAKUT</w:t>
            </w:r>
          </w:p>
        </w:tc>
      </w:tr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Nuri KÖKSOY, Azmi ÖZKAN,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M.Kürşat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AVAN</w:t>
            </w:r>
          </w:p>
        </w:tc>
      </w:tr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09.06.2020</w:t>
            </w:r>
          </w:p>
        </w:tc>
      </w:tr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09.06.2020</w:t>
            </w:r>
          </w:p>
        </w:tc>
      </w:tr>
      <w:tr w:rsidR="003B74B0" w:rsidTr="00AC7964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Covid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-19 Sürecinde Eğitim</w:t>
            </w:r>
          </w:p>
        </w:tc>
      </w:tr>
      <w:tr w:rsidR="003B74B0" w:rsidTr="00AC7964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B0" w:rsidRDefault="003B74B0" w:rsidP="00AC7964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RAPOR</w:t>
            </w:r>
          </w:p>
          <w:p w:rsidR="003B74B0" w:rsidRDefault="003B74B0" w:rsidP="00AC7964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5302 Sayılı Yasa kapsamında verilen önergede COVİD-19 Salgını nedeniyle Köylerimizde bulunan öğrencilerimiz için ne gibi çalışmalar yapıldığı hususunda araştırma yapılması istenmiş verilen önerge gündeme alındıktan sonra Komisyonumuza havale edilmiştir. Komisyonumuz 24-25-26-29-30 </w:t>
            </w:r>
            <w:r>
              <w:rPr>
                <w:bCs/>
                <w:color w:val="000000"/>
                <w:lang w:eastAsia="en-US"/>
              </w:rPr>
              <w:t>Haziran 2020</w:t>
            </w:r>
            <w:r>
              <w:rPr>
                <w:bCs/>
                <w:color w:val="000000"/>
                <w:lang w:eastAsia="en-US"/>
              </w:rPr>
              <w:t xml:space="preserve"> tarihlerinde toplanarak Komisyon çalışmasını tamamlamıştır.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Ülke genelinde olduğu gibi EBA TV üzerinden her sınıf seviyesinde tüm öğrencilerimiz evlerinde derslerini takip </w:t>
            </w:r>
            <w:r>
              <w:rPr>
                <w:bCs/>
                <w:color w:val="000000"/>
                <w:lang w:eastAsia="en-US"/>
              </w:rPr>
              <w:t>etmekte fırsatı</w:t>
            </w:r>
            <w:r>
              <w:rPr>
                <w:bCs/>
                <w:color w:val="000000"/>
                <w:lang w:eastAsia="en-US"/>
              </w:rPr>
              <w:t xml:space="preserve"> verildiği,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Özellikle köy okullarımızda eğitim gören sınava </w:t>
            </w:r>
            <w:r>
              <w:rPr>
                <w:bCs/>
                <w:color w:val="000000"/>
                <w:lang w:eastAsia="en-US"/>
              </w:rPr>
              <w:t>giren veya</w:t>
            </w:r>
            <w:r>
              <w:rPr>
                <w:bCs/>
                <w:color w:val="000000"/>
                <w:lang w:eastAsia="en-US"/>
              </w:rPr>
              <w:t xml:space="preserve"> girecek 8. ve 12. Sınıf </w:t>
            </w:r>
            <w:r>
              <w:rPr>
                <w:bCs/>
                <w:color w:val="000000"/>
                <w:lang w:eastAsia="en-US"/>
              </w:rPr>
              <w:t>öğrencilerimizin internet</w:t>
            </w:r>
            <w:r>
              <w:rPr>
                <w:bCs/>
                <w:color w:val="000000"/>
                <w:lang w:eastAsia="en-US"/>
              </w:rPr>
              <w:t xml:space="preserve"> erişimi olmayacağı düşünülerek EBA </w:t>
            </w:r>
            <w:proofErr w:type="spellStart"/>
            <w:r>
              <w:rPr>
                <w:bCs/>
                <w:color w:val="000000"/>
                <w:lang w:eastAsia="en-US"/>
              </w:rPr>
              <w:t>Govtr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üzerinden</w:t>
            </w:r>
            <w:r>
              <w:rPr>
                <w:bCs/>
                <w:color w:val="000000"/>
                <w:lang w:eastAsia="en-US"/>
              </w:rPr>
              <w:t xml:space="preserve"> yayınlanan kazanım değerlendirme </w:t>
            </w:r>
            <w:r>
              <w:rPr>
                <w:bCs/>
                <w:color w:val="000000"/>
                <w:lang w:eastAsia="en-US"/>
              </w:rPr>
              <w:t>testleri çoğaltılarak</w:t>
            </w:r>
            <w:r>
              <w:rPr>
                <w:bCs/>
                <w:color w:val="000000"/>
                <w:lang w:eastAsia="en-US"/>
              </w:rPr>
              <w:t xml:space="preserve"> ulaştırılmıştır. 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Salgın sürecinde öğrencilerimizin tarafından sosyal medya ve iletişim araçları </w:t>
            </w:r>
            <w:r>
              <w:rPr>
                <w:bCs/>
                <w:color w:val="000000"/>
                <w:lang w:eastAsia="en-US"/>
              </w:rPr>
              <w:t>kullanılarak öğrenci</w:t>
            </w:r>
            <w:r>
              <w:rPr>
                <w:bCs/>
                <w:color w:val="000000"/>
                <w:lang w:eastAsia="en-US"/>
              </w:rPr>
              <w:t xml:space="preserve"> velilerimize </w:t>
            </w:r>
            <w:proofErr w:type="gramStart"/>
            <w:r>
              <w:rPr>
                <w:bCs/>
                <w:color w:val="000000"/>
                <w:lang w:eastAsia="en-US"/>
              </w:rPr>
              <w:t>motivasyon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ve moral desteği verilmiştir.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5302 Sayılı Yasanın 16.Maddesi ve 18.</w:t>
            </w:r>
            <w:bookmarkStart w:id="0" w:name="_GoBack"/>
            <w:bookmarkEnd w:id="0"/>
            <w:r>
              <w:rPr>
                <w:bCs/>
                <w:color w:val="000000"/>
                <w:lang w:eastAsia="en-US"/>
              </w:rPr>
              <w:t>maddesi İl</w:t>
            </w:r>
            <w:r>
              <w:rPr>
                <w:bCs/>
                <w:color w:val="000000"/>
                <w:lang w:eastAsia="en-US"/>
              </w:rPr>
              <w:t xml:space="preserve"> Genel Meclisi Çalışma Yönetmeliğinin 20.Maddesi göre hazırlanan bilgi ve denetim amaçlı rapor İl Genel Meclisinin bilgilerine arz olunur.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Alper ÖZGÜ                                          Muhsin YAKUT                                       Nuri KÖKSOY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Azmi ÖZKAN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M.Kürşat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AVAN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     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                       </w:t>
            </w:r>
          </w:p>
          <w:p w:rsidR="003B74B0" w:rsidRDefault="003B74B0" w:rsidP="00AC7964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52AB5" w:rsidRDefault="00652AB5"/>
    <w:sectPr w:rsidR="00652AB5" w:rsidSect="003B74B0">
      <w:pgSz w:w="11906" w:h="16838"/>
      <w:pgMar w:top="426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B"/>
    <w:rsid w:val="003B74B0"/>
    <w:rsid w:val="00652AB5"/>
    <w:rsid w:val="00B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7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7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2020-07-22T07:39:00Z</dcterms:created>
  <dcterms:modified xsi:type="dcterms:W3CDTF">2020-07-22T07:40:00Z</dcterms:modified>
</cp:coreProperties>
</file>