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D19" w:rsidRDefault="00C60D19" w:rsidP="00C60D19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C60D19" w:rsidRDefault="00C60D19" w:rsidP="00C60D19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C60D19" w:rsidRDefault="00C60D19" w:rsidP="00C60D19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C60D19" w:rsidRDefault="00C60D19" w:rsidP="00C60D19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p w:rsidR="00C60D19" w:rsidRDefault="00C60D19" w:rsidP="00C60D19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C60D19" w:rsidTr="00C60D19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9" w:rsidRDefault="00C60D19" w:rsidP="0062636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19" w:rsidRDefault="00C60D19" w:rsidP="00626366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C60D19" w:rsidTr="00C60D19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D19" w:rsidRDefault="00C60D19" w:rsidP="00626366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Default="00C60D19" w:rsidP="00626366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</w:p>
        </w:tc>
      </w:tr>
      <w:tr w:rsidR="00C60D19" w:rsidTr="00C60D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Default="00C60D19" w:rsidP="0062636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Pr="008F10CF" w:rsidRDefault="00C60D19" w:rsidP="00626366">
            <w:pPr>
              <w:tabs>
                <w:tab w:val="left" w:pos="3285"/>
              </w:tabs>
              <w:rPr>
                <w:b/>
                <w:sz w:val="22"/>
              </w:rPr>
            </w:pPr>
            <w:r w:rsidRPr="008F10CF">
              <w:rPr>
                <w:b/>
                <w:sz w:val="22"/>
                <w:szCs w:val="22"/>
              </w:rPr>
              <w:t xml:space="preserve">Ferit OLUK, Mustafa GÜNDÜZ, </w:t>
            </w:r>
            <w:r>
              <w:rPr>
                <w:b/>
                <w:sz w:val="22"/>
                <w:szCs w:val="22"/>
              </w:rPr>
              <w:t xml:space="preserve">Hasan ÇOBAN, </w:t>
            </w:r>
            <w:r w:rsidRPr="008F10C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hmet DEMİRBİLEK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C60D19" w:rsidTr="00C60D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9" w:rsidRDefault="00C60D19" w:rsidP="0062636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Pr="002F10E8" w:rsidRDefault="00C60D19" w:rsidP="006263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28.11.2018</w:t>
            </w:r>
          </w:p>
        </w:tc>
      </w:tr>
      <w:tr w:rsidR="00C60D19" w:rsidTr="00C60D19">
        <w:trPr>
          <w:trHeight w:val="24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19" w:rsidRDefault="00C60D19" w:rsidP="0062636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D19" w:rsidRPr="002F10E8" w:rsidRDefault="00C60D19" w:rsidP="006263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Ödenek Talebi</w:t>
            </w:r>
          </w:p>
        </w:tc>
      </w:tr>
      <w:tr w:rsidR="00C60D19" w:rsidTr="00C60D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D19" w:rsidRDefault="00C60D19" w:rsidP="0062636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Pr="002F10E8" w:rsidRDefault="00C60D19" w:rsidP="006263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28.11.2018</w:t>
            </w:r>
          </w:p>
        </w:tc>
      </w:tr>
    </w:tbl>
    <w:p w:rsidR="00C60D19" w:rsidRDefault="00C60D19" w:rsidP="00C60D19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60D19" w:rsidTr="00C60D19">
        <w:trPr>
          <w:trHeight w:val="8171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 5302 Sayılı Yasa kapsamında verilen önergede; Balışeyh İlçesi </w:t>
            </w:r>
            <w:proofErr w:type="spellStart"/>
            <w:r>
              <w:t>Yenilli</w:t>
            </w:r>
            <w:proofErr w:type="spellEnd"/>
            <w:r>
              <w:t xml:space="preserve"> Köyü Camisinin Yeni yapıldığı belirtilerek, ısıtma sistemi kurulmasında kullanılmak üzere, İl Özel İdare Bütçesinden 7.500.-TL ödenek aktarılması istenmiş, teklif gündeme alındıktan sonra Komisyonumuza havale edilmiştir. Komisyonumuz 22 Şubat 2019 tarihinde toplanarak çalışmasını tamamlamıştır.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bookmarkStart w:id="0" w:name="_GoBack"/>
            <w:bookmarkEnd w:id="0"/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 İl Özel İdaresi sorumluluk alanında bulunan Köylerin ortak kullanımında olan hizmetlere, İl Özel İdare bütçesinden yardım yapılabilmektedir. Balışeyh İlçesine bağlı </w:t>
            </w:r>
            <w:proofErr w:type="spellStart"/>
            <w:r>
              <w:t>Yenilli</w:t>
            </w:r>
            <w:proofErr w:type="spellEnd"/>
            <w:r>
              <w:t xml:space="preserve"> Köyüne, Köylü </w:t>
            </w:r>
            <w:proofErr w:type="gramStart"/>
            <w:r>
              <w:t>imkanlarıyla</w:t>
            </w:r>
            <w:proofErr w:type="gramEnd"/>
            <w:r>
              <w:t xml:space="preserve"> yeniden Cami yapımına başlanmış, inşaatı tamamlama aşamasına gelen caminin ısıtma sisteminde kullanılmak üzere ödeneğe ihtiyaç duyulduğu yapılan çalışmadan anlaşılmıştır. Ancak; teklifin verildiğinde 2018 Yılının sonuna gelinmesi ve İl Özel İdare Bütçesi Köylere Yardım Bölümünde ödenek bulunmaması nedeniyle, söz konusu talebe bu güne kadar cevap verilememiştir.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  Ödenek talebinin 2019 Yılı Bütçesine konan ve İl Genel Meclisinin 06.02.2019 tarih ve 28 sayılı kararıyla, Balışeyh Köylere Hizmet Götürme Birliğine aktarılan 140.000.00.-TL.- ödenekten karşılanması hususunda Komisyon olarak görüş birliğine varılmıştır.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  İlimiz Balışeyh İlçesi </w:t>
            </w:r>
            <w:proofErr w:type="spellStart"/>
            <w:r>
              <w:t>Yenilli</w:t>
            </w:r>
            <w:proofErr w:type="spellEnd"/>
            <w:r>
              <w:t xml:space="preserve"> Köyünde köy </w:t>
            </w:r>
            <w:proofErr w:type="gramStart"/>
            <w:r>
              <w:t>imkanlarıyla</w:t>
            </w:r>
            <w:proofErr w:type="gramEnd"/>
            <w:r>
              <w:t xml:space="preserve"> başlanan caminin ısıtma sisteminde kullanılmak üzere talep edilen 7.500.TL. </w:t>
            </w:r>
            <w:proofErr w:type="gramStart"/>
            <w:r>
              <w:t>ödeneğin</w:t>
            </w:r>
            <w:proofErr w:type="gramEnd"/>
            <w:r>
              <w:t xml:space="preserve">, daha önce İl Genel Meclisinin 06.02.2019 tarih ve 28 Sayılı kararıyla Balışeyh Köylere Hizmet Götürme Birliğine aktarılan ödenekten karşılanmasına Komisyonumuzca oybirliğiyle karar verildi.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 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5302 Sayılı yasanın 16.Maddesi ve İl Genel Meclisi Çalışma Yönetmeliğinin 20.Maddesi kapsamında yapılan çalışma İl Genel Meclisinin takdirlerine arz olunur.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</w:t>
            </w:r>
          </w:p>
        </w:tc>
      </w:tr>
      <w:tr w:rsidR="00C60D19" w:rsidTr="00626366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Yılmaz CEBECİ 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Ferit</w:t>
            </w:r>
            <w:proofErr w:type="gramEnd"/>
            <w:r>
              <w:t xml:space="preserve"> OLUK                        Mustafa GÜNDÜZ    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>Komisyon Başkanı                    Başkan Vekili                         Sözcü                                  Üye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  <w:jc w:val="both"/>
            </w:pPr>
          </w:p>
          <w:p w:rsidR="00C60D19" w:rsidRDefault="00C60D19" w:rsidP="00626366">
            <w:pPr>
              <w:pStyle w:val="ListeParagraf"/>
              <w:ind w:left="0"/>
            </w:pPr>
            <w:r>
              <w:t xml:space="preserve">Hasan ÇOBAN                                                                                    Ahmet DEMİRBİLEK </w:t>
            </w:r>
          </w:p>
          <w:p w:rsidR="00C60D19" w:rsidRDefault="00C60D19" w:rsidP="00626366">
            <w:pPr>
              <w:pStyle w:val="ListeParagraf"/>
              <w:ind w:left="0"/>
            </w:pPr>
            <w:r>
              <w:t xml:space="preserve">    Üye                              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</w:t>
            </w:r>
          </w:p>
          <w:p w:rsidR="00C60D19" w:rsidRDefault="00C60D19" w:rsidP="00626366">
            <w:pPr>
              <w:pStyle w:val="ListeParagraf"/>
              <w:ind w:left="0"/>
            </w:pPr>
            <w:r>
              <w:t xml:space="preserve">                                         </w:t>
            </w:r>
          </w:p>
        </w:tc>
      </w:tr>
    </w:tbl>
    <w:p w:rsidR="00300A67" w:rsidRDefault="00300A67"/>
    <w:sectPr w:rsidR="00300A67" w:rsidSect="00C60D19">
      <w:pgSz w:w="11906" w:h="16838"/>
      <w:pgMar w:top="426" w:right="566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CF2"/>
    <w:rsid w:val="00192CF2"/>
    <w:rsid w:val="00300A67"/>
    <w:rsid w:val="00C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1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60D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0D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60D19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C60D1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C60D1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2019-03-14T06:24:00Z</dcterms:created>
  <dcterms:modified xsi:type="dcterms:W3CDTF">2019-03-14T06:24:00Z</dcterms:modified>
</cp:coreProperties>
</file>