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C" w:rsidRDefault="008F524C" w:rsidP="008F524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F524C" w:rsidRPr="00817813" w:rsidRDefault="008F524C" w:rsidP="008F524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8F524C" w:rsidRPr="00817813" w:rsidRDefault="008F524C" w:rsidP="008F524C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8F524C" w:rsidRPr="00817813" w:rsidRDefault="008F524C" w:rsidP="008F524C">
      <w:pPr>
        <w:tabs>
          <w:tab w:val="left" w:pos="3285"/>
        </w:tabs>
        <w:jc w:val="center"/>
        <w:rPr>
          <w:b/>
        </w:rPr>
      </w:pPr>
      <w:r>
        <w:rPr>
          <w:b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8F524C" w:rsidRPr="00817813" w:rsidTr="004F0EA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Pr="00817813" w:rsidRDefault="008F524C" w:rsidP="004F0EA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Pr="00817813" w:rsidRDefault="008F524C" w:rsidP="004F0EA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8F524C" w:rsidRPr="00817813" w:rsidTr="004F0EA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Default="008F524C" w:rsidP="004F0EA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Default="008F524C" w:rsidP="004F0EA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Hasan ÇOBAN</w:t>
            </w:r>
          </w:p>
        </w:tc>
      </w:tr>
      <w:tr w:rsidR="008F524C" w:rsidRPr="00817813" w:rsidTr="004F0EA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Default="008F524C" w:rsidP="004F0EA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Default="008F524C" w:rsidP="004F0EA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GÖKDERE, Hilmi ŞEN,  Sercan SITKI</w:t>
            </w:r>
          </w:p>
        </w:tc>
      </w:tr>
      <w:tr w:rsidR="008F524C" w:rsidRPr="00817813" w:rsidTr="004F0E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4C" w:rsidRPr="00817813" w:rsidRDefault="008F524C" w:rsidP="004F0EA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C" w:rsidRPr="00817813" w:rsidRDefault="008F524C" w:rsidP="004F0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07.10.2019</w:t>
            </w:r>
          </w:p>
        </w:tc>
      </w:tr>
      <w:tr w:rsidR="008F524C" w:rsidRPr="00817813" w:rsidTr="004F0EA7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C" w:rsidRPr="00817813" w:rsidRDefault="008F524C" w:rsidP="004F0EA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C" w:rsidRPr="00817813" w:rsidRDefault="008F524C" w:rsidP="004F0EA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Yabancı sermayeli kuruluşlar</w:t>
            </w:r>
          </w:p>
        </w:tc>
      </w:tr>
      <w:tr w:rsidR="008F524C" w:rsidRPr="00817813" w:rsidTr="004F0E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4C" w:rsidRPr="00817813" w:rsidRDefault="008F524C" w:rsidP="004F0EA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C" w:rsidRPr="00817813" w:rsidRDefault="008F524C" w:rsidP="004F0EA7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07.10.2019</w:t>
            </w:r>
          </w:p>
        </w:tc>
      </w:tr>
    </w:tbl>
    <w:p w:rsidR="008F524C" w:rsidRPr="00817813" w:rsidRDefault="008F524C" w:rsidP="008F524C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F524C" w:rsidRPr="00817813" w:rsidTr="004F0EA7">
        <w:trPr>
          <w:trHeight w:val="118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C" w:rsidRDefault="008F524C" w:rsidP="004F0EA7">
            <w:pPr>
              <w:spacing w:after="200" w:line="276" w:lineRule="auto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   İl Özel İdaresinin Sanayi görevi kapsamında verilen önergede yabancı sermayeli kuruluşlar hakkında çalışma yapılarak İl Genel Meclisinin bilgilendirilmesi istenmiş verilen önerge gündeme alındıktan sonra Komisyonumuza havale edilmiştir. Komisyonumuz 8-9-10-11-14 Ekim 2019 tarihlerinde toplanarak teklif üzerindeki çalışmasını tamamlamıştır.</w:t>
            </w:r>
          </w:p>
          <w:p w:rsidR="008F524C" w:rsidRDefault="008F524C" w:rsidP="004F0EA7">
            <w:pPr>
              <w:spacing w:after="200" w:line="276" w:lineRule="auto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  İl Özel İdaresinin sanayi görevi kapsamında verilen önerge gereği yapılan araştırma ve incelemede; K</w:t>
            </w:r>
            <w:r w:rsidRPr="009E2927">
              <w:rPr>
                <w:rFonts w:eastAsiaTheme="minorHAnsi"/>
                <w:szCs w:val="22"/>
                <w:lang w:eastAsia="en-US"/>
              </w:rPr>
              <w:t>ırıkkale DGKÇ Enerji Santrali Projesi, Kırıkkale'nin Yahşihan İlçesinde Kılıçlar köyü mücavir alanında bulunmaktadır. Bu proje, Kırıkkale şehir merkezine 15 kilometre ve Ankara'nın doğusuna 50 km kilometre mesafededir. Ortaklar: ACWA POWER ve SAMSUNG C&amp;T firmasıdır</w:t>
            </w:r>
            <w:r>
              <w:rPr>
                <w:rFonts w:eastAsiaTheme="minorHAnsi"/>
                <w:szCs w:val="22"/>
                <w:lang w:eastAsia="en-US"/>
              </w:rPr>
              <w:t>.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Firma bu yatırımı ortalama 30 aylık bir zaman zarfı içerisinde gerçekleştirmiş olup</w:t>
            </w:r>
            <w:r>
              <w:rPr>
                <w:rFonts w:eastAsiaTheme="minorHAnsi"/>
                <w:szCs w:val="22"/>
                <w:lang w:eastAsia="en-US"/>
              </w:rPr>
              <w:t>,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aktif olarak çalıştırılmaktadır. Sözleşme kapsamında yer alan çalışmalar 120 km uzaklıkta olan </w:t>
            </w:r>
            <w:proofErr w:type="spellStart"/>
            <w:r w:rsidRPr="009E2927">
              <w:rPr>
                <w:rFonts w:eastAsiaTheme="minorHAnsi"/>
                <w:szCs w:val="22"/>
                <w:lang w:eastAsia="en-US"/>
              </w:rPr>
              <w:t>bağlum</w:t>
            </w:r>
            <w:proofErr w:type="spellEnd"/>
            <w:r w:rsidRPr="009E2927">
              <w:rPr>
                <w:rFonts w:eastAsiaTheme="minorHAnsi"/>
                <w:szCs w:val="22"/>
                <w:lang w:eastAsia="en-US"/>
              </w:rPr>
              <w:t xml:space="preserve"> bağlantı noktasına çekilen iletim hattı ile aktif durumdadır. Ortaklar işletme işini NOMAC enerj</w:t>
            </w:r>
            <w:r>
              <w:rPr>
                <w:rFonts w:eastAsiaTheme="minorHAnsi"/>
                <w:szCs w:val="22"/>
                <w:lang w:eastAsia="en-US"/>
              </w:rPr>
              <w:t>i üretim ve bakım hizmetleri LTD.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Cs w:val="22"/>
                <w:lang w:eastAsia="en-US"/>
              </w:rPr>
              <w:t>ŞRK’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ne devretmiş olup bakım ve işletme işi NOMAC e</w:t>
            </w:r>
            <w:r>
              <w:rPr>
                <w:rFonts w:eastAsiaTheme="minorHAnsi"/>
                <w:szCs w:val="22"/>
                <w:lang w:eastAsia="en-US"/>
              </w:rPr>
              <w:t>nerji tarafından yürütülmekte olduğu,</w:t>
            </w:r>
          </w:p>
          <w:p w:rsidR="008F524C" w:rsidRPr="009E2927" w:rsidRDefault="008F524C" w:rsidP="004F0EA7">
            <w:pPr>
              <w:spacing w:after="200" w:line="276" w:lineRule="auto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    </w:t>
            </w:r>
            <w:r w:rsidRPr="009E2927">
              <w:rPr>
                <w:rFonts w:eastAsiaTheme="minorHAnsi"/>
                <w:szCs w:val="22"/>
                <w:lang w:eastAsia="en-US"/>
              </w:rPr>
              <w:t>Kırıkkale ili Keskin ilçesi Organize Sanayi Bölgesi'nde kurulan traktör fabrikası</w:t>
            </w:r>
            <w:r>
              <w:rPr>
                <w:rFonts w:eastAsiaTheme="minorHAnsi"/>
                <w:szCs w:val="22"/>
                <w:lang w:eastAsia="en-US"/>
              </w:rPr>
              <w:t>,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gence otomobil fabrikası</w:t>
            </w:r>
            <w:r>
              <w:rPr>
                <w:rFonts w:eastAsiaTheme="minorHAnsi"/>
                <w:szCs w:val="22"/>
                <w:lang w:eastAsia="en-US"/>
              </w:rPr>
              <w:t>,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Azerbaycan ortağı ve </w:t>
            </w:r>
            <w:proofErr w:type="spellStart"/>
            <w:r w:rsidRPr="009E2927">
              <w:rPr>
                <w:rFonts w:eastAsiaTheme="minorHAnsi"/>
                <w:szCs w:val="22"/>
                <w:lang w:eastAsia="en-US"/>
              </w:rPr>
              <w:t>Belarus'taki</w:t>
            </w:r>
            <w:proofErr w:type="spellEnd"/>
            <w:r w:rsidRPr="009E2927">
              <w:rPr>
                <w:rFonts w:eastAsiaTheme="minorHAnsi"/>
                <w:szCs w:val="22"/>
                <w:lang w:eastAsia="en-US"/>
              </w:rPr>
              <w:t xml:space="preserve"> Minsk Traktör Fabrikasının ortaklığı ile Azeri - Türkiye üretim birliği kısa adı ATÜB olan Türkiye ayağı olan şirket ilk olarak altı adet traktör üretim montajı yapılmıştır. Şirket 2017 yılında kurulmuş olup devlet desteğinden yararlanılmıştır. </w:t>
            </w:r>
            <w:proofErr w:type="gramStart"/>
            <w:r w:rsidRPr="009E2927">
              <w:rPr>
                <w:rFonts w:eastAsiaTheme="minorHAnsi"/>
                <w:szCs w:val="22"/>
                <w:lang w:eastAsia="en-US"/>
              </w:rPr>
              <w:t>ilk</w:t>
            </w:r>
            <w:proofErr w:type="gramEnd"/>
            <w:r w:rsidRPr="009E2927">
              <w:rPr>
                <w:rFonts w:eastAsiaTheme="minorHAnsi"/>
                <w:szCs w:val="22"/>
                <w:lang w:eastAsia="en-US"/>
              </w:rPr>
              <w:t xml:space="preserve"> yılında 500 traktör üretileceği hedeflenen fabrikanın 15 bini kapalı 53 bin metre kare alana sahiptir. Başlarda sadece 120 ve 200 beygir gücünde 2 traktör modelinin Üretileceği Türkiye'nin ihtiyaçlarını karşılamaya yönelik çalışacağını, ardından başta Afrika ülkelerine olmak üzere ihracatın da planlandığı düşünülmektedir. </w:t>
            </w:r>
            <w:proofErr w:type="spellStart"/>
            <w:r w:rsidRPr="009E2927">
              <w:rPr>
                <w:rFonts w:eastAsiaTheme="minorHAnsi"/>
                <w:szCs w:val="22"/>
                <w:lang w:eastAsia="en-US"/>
              </w:rPr>
              <w:t>Belarus</w:t>
            </w:r>
            <w:proofErr w:type="spellEnd"/>
            <w:r w:rsidRPr="009E2927">
              <w:rPr>
                <w:rFonts w:eastAsiaTheme="minorHAnsi"/>
                <w:szCs w:val="22"/>
                <w:lang w:eastAsia="en-US"/>
              </w:rPr>
              <w:t xml:space="preserve"> traktörlerinin dünyaca ünlü marka olduğu fiyat ve kalite dengesi sayesinde Türk pazarında layık bir yer alacağı kaydedilmektedir. Kırıkkale'deki traktör fabrikasındaki üretim, Azerbaycan'daki Gence Otomobil Fabrikası ve </w:t>
            </w:r>
            <w:proofErr w:type="spellStart"/>
            <w:r w:rsidRPr="009E2927">
              <w:rPr>
                <w:rFonts w:eastAsiaTheme="minorHAnsi"/>
                <w:szCs w:val="22"/>
                <w:lang w:eastAsia="en-US"/>
              </w:rPr>
              <w:t>Belarus'taki</w:t>
            </w:r>
            <w:proofErr w:type="spellEnd"/>
            <w:r w:rsidRPr="009E2927">
              <w:rPr>
                <w:rFonts w:eastAsiaTheme="minorHAnsi"/>
                <w:szCs w:val="22"/>
                <w:lang w:eastAsia="en-US"/>
              </w:rPr>
              <w:t xml:space="preserve"> Minsk Traktör Fabrikası'nın org</w:t>
            </w:r>
            <w:r>
              <w:rPr>
                <w:rFonts w:eastAsiaTheme="minorHAnsi"/>
                <w:szCs w:val="22"/>
                <w:lang w:eastAsia="en-US"/>
              </w:rPr>
              <w:t>anizasyonda faaliyet göstermek üzere,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Türkiye'ye yönelik Euro-4 standardına uygun Özel Belarus-1221 modeli geliştirilmiştir. </w:t>
            </w:r>
            <w:r>
              <w:rPr>
                <w:rFonts w:eastAsiaTheme="minorHAnsi"/>
                <w:szCs w:val="22"/>
                <w:lang w:eastAsia="en-US"/>
              </w:rPr>
              <w:t>F</w:t>
            </w:r>
            <w:r w:rsidRPr="009E2927">
              <w:rPr>
                <w:rFonts w:eastAsiaTheme="minorHAnsi"/>
                <w:szCs w:val="22"/>
                <w:lang w:eastAsia="en-US"/>
              </w:rPr>
              <w:t>abrika</w:t>
            </w:r>
            <w:r>
              <w:rPr>
                <w:rFonts w:eastAsiaTheme="minorHAnsi"/>
                <w:szCs w:val="22"/>
                <w:lang w:eastAsia="en-US"/>
              </w:rPr>
              <w:t>nın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 yatırım maliyetinin 10 milyon dolar safhalarda olduğu ve yüzlerce kişinin çalışacağı hedeflenmiştir. Fabrika kapasitesinin yıllık 7 bin traktöre çıkarılması için ek 17 milyon dolar yatırım planlandığı, parçaların yüzde 70'inin </w:t>
            </w:r>
            <w:proofErr w:type="spellStart"/>
            <w:r w:rsidRPr="009E2927">
              <w:rPr>
                <w:rFonts w:eastAsiaTheme="minorHAnsi"/>
                <w:szCs w:val="22"/>
                <w:lang w:eastAsia="en-US"/>
              </w:rPr>
              <w:t>Belarus</w:t>
            </w:r>
            <w:proofErr w:type="spellEnd"/>
            <w:r w:rsidRPr="009E2927">
              <w:rPr>
                <w:rFonts w:eastAsiaTheme="minorHAnsi"/>
                <w:szCs w:val="22"/>
                <w:lang w:eastAsia="en-US"/>
              </w:rPr>
              <w:t>, y</w:t>
            </w:r>
            <w:r>
              <w:rPr>
                <w:rFonts w:eastAsiaTheme="minorHAnsi"/>
                <w:szCs w:val="22"/>
                <w:lang w:eastAsia="en-US"/>
              </w:rPr>
              <w:t>üzde 30'unun da Azerbaycan'dan g</w:t>
            </w:r>
            <w:r w:rsidRPr="009E2927">
              <w:rPr>
                <w:rFonts w:eastAsiaTheme="minorHAnsi"/>
                <w:szCs w:val="22"/>
                <w:lang w:eastAsia="en-US"/>
              </w:rPr>
              <w:t xml:space="preserve">etirileceğini ve dahası da yüzde 40 - 50 yerli firmalara tedarik </w:t>
            </w:r>
            <w:proofErr w:type="gramStart"/>
            <w:r w:rsidRPr="009E2927">
              <w:rPr>
                <w:rFonts w:eastAsiaTheme="minorHAnsi"/>
                <w:szCs w:val="22"/>
                <w:lang w:eastAsia="en-US"/>
              </w:rPr>
              <w:t>imkanı</w:t>
            </w:r>
            <w:proofErr w:type="gramEnd"/>
            <w:r w:rsidRPr="009E2927">
              <w:rPr>
                <w:rFonts w:eastAsiaTheme="minorHAnsi"/>
                <w:szCs w:val="22"/>
                <w:lang w:eastAsia="en-US"/>
              </w:rPr>
              <w:t xml:space="preserve"> sağlanacağı bu sayede küçük ve orta ölçekli firmalara iş sahası açılacağı Beyan edilmektedir.</w:t>
            </w:r>
          </w:p>
          <w:p w:rsidR="008F524C" w:rsidRPr="00241A14" w:rsidRDefault="008F524C" w:rsidP="004F0EA7">
            <w:pPr>
              <w:shd w:val="clear" w:color="auto" w:fill="FFFFFF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   5302 Sayılı Yasanın 18.Maddesi kapsamında bilgi amaçlı hazırlanan Komisyon Raporu İl Genel Meclisinin bilgilerine arz olunur.  </w:t>
            </w:r>
          </w:p>
          <w:p w:rsidR="008F524C" w:rsidRDefault="008F524C" w:rsidP="004F0EA7">
            <w:pPr>
              <w:ind w:firstLine="708"/>
              <w:contextualSpacing/>
              <w:jc w:val="both"/>
            </w:pPr>
          </w:p>
          <w:p w:rsidR="008F524C" w:rsidRDefault="008F524C" w:rsidP="004F0EA7">
            <w:pPr>
              <w:contextualSpacing/>
              <w:jc w:val="both"/>
            </w:pPr>
            <w:r>
              <w:t xml:space="preserve">  Rıza USLU                                   Hasan ÇOBAN                                 </w:t>
            </w:r>
            <w:proofErr w:type="gramStart"/>
            <w:r>
              <w:t>Adem</w:t>
            </w:r>
            <w:proofErr w:type="gramEnd"/>
            <w:r>
              <w:t xml:space="preserve"> GÖKDERE</w:t>
            </w:r>
          </w:p>
          <w:p w:rsidR="008F524C" w:rsidRDefault="008F524C" w:rsidP="004F0EA7">
            <w:pPr>
              <w:contextualSpacing/>
              <w:jc w:val="both"/>
            </w:pPr>
            <w:r>
              <w:t xml:space="preserve">  Komisyon Başkanı                        Başkan Vekili                                   Sözcü</w:t>
            </w:r>
          </w:p>
          <w:p w:rsidR="008F524C" w:rsidRDefault="008F524C" w:rsidP="004F0EA7">
            <w:pPr>
              <w:contextualSpacing/>
              <w:jc w:val="both"/>
            </w:pPr>
          </w:p>
          <w:p w:rsidR="008F524C" w:rsidRDefault="008F524C" w:rsidP="004F0EA7">
            <w:pPr>
              <w:contextualSpacing/>
              <w:jc w:val="both"/>
            </w:pPr>
            <w:bookmarkStart w:id="0" w:name="_GoBack"/>
            <w:bookmarkEnd w:id="0"/>
            <w:r>
              <w:t>Hilmi ŞEN                                                                                                  Sercan SITKI</w:t>
            </w:r>
          </w:p>
          <w:p w:rsidR="008F524C" w:rsidRPr="00817813" w:rsidRDefault="008F524C" w:rsidP="004F0EA7">
            <w:pPr>
              <w:contextualSpacing/>
              <w:jc w:val="both"/>
            </w:pPr>
            <w:r>
              <w:t xml:space="preserve">Üye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</w:p>
        </w:tc>
      </w:tr>
    </w:tbl>
    <w:p w:rsidR="00727FDA" w:rsidRDefault="00727FDA" w:rsidP="008F524C"/>
    <w:sectPr w:rsidR="00727FDA" w:rsidSect="008F524C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6"/>
    <w:rsid w:val="000E0926"/>
    <w:rsid w:val="00727FDA"/>
    <w:rsid w:val="008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2019-11-09T07:37:00Z</dcterms:created>
  <dcterms:modified xsi:type="dcterms:W3CDTF">2019-11-09T07:37:00Z</dcterms:modified>
</cp:coreProperties>
</file>