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470" w:rsidRDefault="005E6470" w:rsidP="005E6470">
      <w:pPr>
        <w:tabs>
          <w:tab w:val="left" w:pos="3285"/>
        </w:tabs>
        <w:jc w:val="center"/>
        <w:rPr>
          <w:b/>
        </w:rPr>
      </w:pPr>
      <w:r>
        <w:rPr>
          <w:b/>
        </w:rPr>
        <w:t>T.C.</w:t>
      </w:r>
    </w:p>
    <w:p w:rsidR="005E6470" w:rsidRDefault="005E6470" w:rsidP="005E6470">
      <w:pPr>
        <w:tabs>
          <w:tab w:val="left" w:pos="3285"/>
        </w:tabs>
        <w:jc w:val="center"/>
        <w:rPr>
          <w:b/>
        </w:rPr>
      </w:pPr>
      <w:r>
        <w:rPr>
          <w:b/>
        </w:rPr>
        <w:t>KIRIKKALE İL ÖZEL İDARESİ</w:t>
      </w:r>
    </w:p>
    <w:p w:rsidR="005E6470" w:rsidRDefault="005E6470" w:rsidP="005E6470">
      <w:pPr>
        <w:tabs>
          <w:tab w:val="left" w:pos="3285"/>
        </w:tabs>
        <w:jc w:val="center"/>
        <w:rPr>
          <w:b/>
        </w:rPr>
      </w:pPr>
      <w:r>
        <w:rPr>
          <w:b/>
        </w:rPr>
        <w:t xml:space="preserve">İL GENEL MECLİSİ </w:t>
      </w:r>
    </w:p>
    <w:p w:rsidR="005E6470" w:rsidRDefault="005E6470" w:rsidP="005E6470">
      <w:pPr>
        <w:tabs>
          <w:tab w:val="left" w:pos="3285"/>
        </w:tabs>
        <w:jc w:val="center"/>
        <w:rPr>
          <w:b/>
        </w:rPr>
      </w:pPr>
      <w:r>
        <w:rPr>
          <w:b/>
        </w:rPr>
        <w:t>MECLİS, ENCÜMEN KARARLARI VE PROGRAMLARI İZLEMEKOMİSYONU</w:t>
      </w:r>
    </w:p>
    <w:p w:rsidR="005E6470" w:rsidRDefault="005E6470" w:rsidP="005E6470">
      <w:pPr>
        <w:tabs>
          <w:tab w:val="left" w:pos="3285"/>
        </w:tabs>
        <w:jc w:val="center"/>
        <w:rPr>
          <w:b/>
        </w:rPr>
      </w:pPr>
      <w:bookmarkStart w:id="0" w:name="_GoBack"/>
      <w:bookmarkEnd w:id="0"/>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7087"/>
      </w:tblGrid>
      <w:tr w:rsidR="005E6470" w:rsidTr="005E6470">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5E6470" w:rsidRDefault="005E6470" w:rsidP="00C278DA">
            <w:pPr>
              <w:pStyle w:val="stbilgi"/>
              <w:spacing w:line="276" w:lineRule="auto"/>
              <w:rPr>
                <w:b/>
                <w:sz w:val="22"/>
                <w:lang w:eastAsia="en-US"/>
              </w:rPr>
            </w:pPr>
            <w:r>
              <w:rPr>
                <w:b/>
                <w:sz w:val="22"/>
                <w:szCs w:val="22"/>
                <w:lang w:eastAsia="en-US"/>
              </w:rPr>
              <w:t>KOMİSYON BAŞKANI</w:t>
            </w:r>
          </w:p>
        </w:tc>
        <w:tc>
          <w:tcPr>
            <w:tcW w:w="7087" w:type="dxa"/>
            <w:tcBorders>
              <w:top w:val="single" w:sz="4" w:space="0" w:color="auto"/>
              <w:left w:val="single" w:sz="4" w:space="0" w:color="auto"/>
              <w:bottom w:val="single" w:sz="4" w:space="0" w:color="auto"/>
              <w:right w:val="single" w:sz="4" w:space="0" w:color="auto"/>
            </w:tcBorders>
            <w:vAlign w:val="center"/>
            <w:hideMark/>
          </w:tcPr>
          <w:p w:rsidR="005E6470" w:rsidRDefault="005E6470" w:rsidP="00C278DA">
            <w:pPr>
              <w:pStyle w:val="stbilgi"/>
              <w:spacing w:line="276" w:lineRule="auto"/>
              <w:rPr>
                <w:b/>
                <w:lang w:eastAsia="en-US"/>
              </w:rPr>
            </w:pPr>
            <w:r>
              <w:rPr>
                <w:b/>
                <w:lang w:eastAsia="en-US"/>
              </w:rPr>
              <w:t>Yunus PEHLİVANLI</w:t>
            </w:r>
          </w:p>
        </w:tc>
      </w:tr>
      <w:tr w:rsidR="005E6470" w:rsidTr="005E6470">
        <w:trPr>
          <w:trHeight w:val="163"/>
        </w:trPr>
        <w:tc>
          <w:tcPr>
            <w:tcW w:w="3227" w:type="dxa"/>
            <w:tcBorders>
              <w:top w:val="single" w:sz="4" w:space="0" w:color="auto"/>
              <w:left w:val="single" w:sz="4" w:space="0" w:color="auto"/>
              <w:bottom w:val="single" w:sz="4" w:space="0" w:color="auto"/>
              <w:right w:val="single" w:sz="4" w:space="0" w:color="auto"/>
            </w:tcBorders>
            <w:vAlign w:val="bottom"/>
            <w:hideMark/>
          </w:tcPr>
          <w:p w:rsidR="005E6470" w:rsidRDefault="005E6470" w:rsidP="00C278DA">
            <w:pPr>
              <w:pStyle w:val="stbilgi"/>
              <w:spacing w:line="276" w:lineRule="auto"/>
              <w:rPr>
                <w:b/>
                <w:sz w:val="22"/>
                <w:lang w:eastAsia="en-US"/>
              </w:rPr>
            </w:pPr>
            <w:proofErr w:type="gramStart"/>
            <w:r>
              <w:rPr>
                <w:b/>
                <w:sz w:val="22"/>
                <w:szCs w:val="22"/>
                <w:lang w:eastAsia="en-US"/>
              </w:rPr>
              <w:t>BAŞK.VEKİLİ</w:t>
            </w:r>
            <w:proofErr w:type="gramEnd"/>
          </w:p>
        </w:tc>
        <w:tc>
          <w:tcPr>
            <w:tcW w:w="7087" w:type="dxa"/>
            <w:tcBorders>
              <w:top w:val="single" w:sz="4" w:space="0" w:color="auto"/>
              <w:left w:val="single" w:sz="4" w:space="0" w:color="auto"/>
              <w:bottom w:val="single" w:sz="4" w:space="0" w:color="auto"/>
              <w:right w:val="single" w:sz="4" w:space="0" w:color="auto"/>
            </w:tcBorders>
            <w:hideMark/>
          </w:tcPr>
          <w:p w:rsidR="005E6470" w:rsidRDefault="005E6470" w:rsidP="00C278DA">
            <w:pPr>
              <w:pStyle w:val="stbilgi"/>
              <w:spacing w:line="276" w:lineRule="auto"/>
              <w:rPr>
                <w:b/>
                <w:lang w:eastAsia="en-US"/>
              </w:rPr>
            </w:pPr>
            <w:r>
              <w:rPr>
                <w:b/>
                <w:lang w:eastAsia="en-US"/>
              </w:rPr>
              <w:t>Muhsin YAKUT</w:t>
            </w:r>
          </w:p>
        </w:tc>
      </w:tr>
      <w:tr w:rsidR="005E6470" w:rsidTr="005E6470">
        <w:tc>
          <w:tcPr>
            <w:tcW w:w="3227" w:type="dxa"/>
            <w:tcBorders>
              <w:top w:val="single" w:sz="4" w:space="0" w:color="auto"/>
              <w:left w:val="single" w:sz="4" w:space="0" w:color="auto"/>
              <w:bottom w:val="single" w:sz="4" w:space="0" w:color="auto"/>
              <w:right w:val="single" w:sz="4" w:space="0" w:color="auto"/>
            </w:tcBorders>
            <w:hideMark/>
          </w:tcPr>
          <w:p w:rsidR="005E6470" w:rsidRDefault="005E6470" w:rsidP="00C278DA">
            <w:pPr>
              <w:tabs>
                <w:tab w:val="left" w:pos="3285"/>
              </w:tabs>
              <w:spacing w:line="276" w:lineRule="auto"/>
              <w:ind w:right="310"/>
              <w:jc w:val="both"/>
              <w:rPr>
                <w:b/>
                <w:sz w:val="22"/>
                <w:lang w:eastAsia="en-US"/>
              </w:rPr>
            </w:pPr>
            <w:r>
              <w:rPr>
                <w:b/>
                <w:sz w:val="22"/>
                <w:szCs w:val="22"/>
                <w:lang w:eastAsia="en-US"/>
              </w:rPr>
              <w:t xml:space="preserve"> ÜYELER</w:t>
            </w:r>
          </w:p>
        </w:tc>
        <w:tc>
          <w:tcPr>
            <w:tcW w:w="7087" w:type="dxa"/>
            <w:tcBorders>
              <w:top w:val="single" w:sz="4" w:space="0" w:color="auto"/>
              <w:left w:val="single" w:sz="4" w:space="0" w:color="auto"/>
              <w:bottom w:val="single" w:sz="4" w:space="0" w:color="auto"/>
              <w:right w:val="single" w:sz="4" w:space="0" w:color="auto"/>
            </w:tcBorders>
            <w:hideMark/>
          </w:tcPr>
          <w:p w:rsidR="005E6470" w:rsidRDefault="005E6470" w:rsidP="00C278DA">
            <w:pPr>
              <w:tabs>
                <w:tab w:val="left" w:pos="3285"/>
              </w:tabs>
              <w:spacing w:line="276" w:lineRule="auto"/>
              <w:rPr>
                <w:b/>
                <w:sz w:val="22"/>
                <w:lang w:eastAsia="en-US"/>
              </w:rPr>
            </w:pPr>
            <w:r>
              <w:rPr>
                <w:b/>
                <w:sz w:val="22"/>
                <w:lang w:eastAsia="en-US"/>
              </w:rPr>
              <w:t>Harun OĞUZ,  Faruk KAYALAK, Sercan SITKI</w:t>
            </w:r>
          </w:p>
        </w:tc>
      </w:tr>
      <w:tr w:rsidR="005E6470" w:rsidTr="005E6470">
        <w:trPr>
          <w:trHeight w:val="243"/>
        </w:trPr>
        <w:tc>
          <w:tcPr>
            <w:tcW w:w="3227" w:type="dxa"/>
            <w:tcBorders>
              <w:top w:val="single" w:sz="4" w:space="0" w:color="auto"/>
              <w:left w:val="single" w:sz="4" w:space="0" w:color="auto"/>
              <w:bottom w:val="single" w:sz="4" w:space="0" w:color="auto"/>
              <w:right w:val="single" w:sz="4" w:space="0" w:color="auto"/>
            </w:tcBorders>
            <w:hideMark/>
          </w:tcPr>
          <w:p w:rsidR="005E6470" w:rsidRDefault="005E6470" w:rsidP="00C278DA">
            <w:pPr>
              <w:tabs>
                <w:tab w:val="left" w:pos="3285"/>
              </w:tabs>
              <w:spacing w:line="276" w:lineRule="auto"/>
              <w:rPr>
                <w:b/>
                <w:sz w:val="22"/>
                <w:lang w:eastAsia="en-US"/>
              </w:rPr>
            </w:pPr>
            <w:r>
              <w:rPr>
                <w:b/>
                <w:sz w:val="22"/>
                <w:lang w:eastAsia="en-US"/>
              </w:rPr>
              <w:t>ÇALIŞMANIN DAYANAĞI</w:t>
            </w:r>
          </w:p>
        </w:tc>
        <w:tc>
          <w:tcPr>
            <w:tcW w:w="7087" w:type="dxa"/>
            <w:tcBorders>
              <w:top w:val="single" w:sz="4" w:space="0" w:color="auto"/>
              <w:left w:val="single" w:sz="4" w:space="0" w:color="auto"/>
              <w:bottom w:val="single" w:sz="4" w:space="0" w:color="auto"/>
              <w:right w:val="single" w:sz="4" w:space="0" w:color="auto"/>
            </w:tcBorders>
            <w:hideMark/>
          </w:tcPr>
          <w:p w:rsidR="005E6470" w:rsidRDefault="005E6470" w:rsidP="00C278DA">
            <w:pPr>
              <w:tabs>
                <w:tab w:val="left" w:pos="3285"/>
              </w:tabs>
              <w:spacing w:line="276" w:lineRule="auto"/>
              <w:rPr>
                <w:b/>
                <w:lang w:eastAsia="en-US"/>
              </w:rPr>
            </w:pPr>
            <w:r>
              <w:rPr>
                <w:b/>
                <w:lang w:eastAsia="en-US"/>
              </w:rPr>
              <w:t xml:space="preserve">12.04.2019-79 SAYILI KARAR </w:t>
            </w:r>
          </w:p>
        </w:tc>
      </w:tr>
      <w:tr w:rsidR="005E6470" w:rsidTr="005E6470">
        <w:trPr>
          <w:trHeight w:val="333"/>
        </w:trPr>
        <w:tc>
          <w:tcPr>
            <w:tcW w:w="3227" w:type="dxa"/>
            <w:tcBorders>
              <w:top w:val="single" w:sz="4" w:space="0" w:color="auto"/>
              <w:left w:val="single" w:sz="4" w:space="0" w:color="auto"/>
              <w:bottom w:val="single" w:sz="4" w:space="0" w:color="auto"/>
              <w:right w:val="single" w:sz="4" w:space="0" w:color="auto"/>
            </w:tcBorders>
            <w:vAlign w:val="center"/>
            <w:hideMark/>
          </w:tcPr>
          <w:p w:rsidR="005E6470" w:rsidRDefault="005E6470" w:rsidP="00C278DA">
            <w:pPr>
              <w:tabs>
                <w:tab w:val="left" w:pos="3285"/>
              </w:tabs>
              <w:spacing w:line="276" w:lineRule="auto"/>
              <w:rPr>
                <w:b/>
                <w:sz w:val="22"/>
                <w:lang w:eastAsia="en-US"/>
              </w:rPr>
            </w:pPr>
            <w:r>
              <w:rPr>
                <w:b/>
                <w:sz w:val="22"/>
                <w:szCs w:val="22"/>
                <w:lang w:eastAsia="en-US"/>
              </w:rPr>
              <w:t>KONUSU</w:t>
            </w:r>
          </w:p>
        </w:tc>
        <w:tc>
          <w:tcPr>
            <w:tcW w:w="7087" w:type="dxa"/>
            <w:tcBorders>
              <w:top w:val="single" w:sz="4" w:space="0" w:color="auto"/>
              <w:left w:val="single" w:sz="4" w:space="0" w:color="auto"/>
              <w:bottom w:val="single" w:sz="4" w:space="0" w:color="auto"/>
              <w:right w:val="single" w:sz="4" w:space="0" w:color="auto"/>
            </w:tcBorders>
            <w:vAlign w:val="center"/>
            <w:hideMark/>
          </w:tcPr>
          <w:p w:rsidR="005E6470" w:rsidRDefault="005E6470" w:rsidP="00C278DA">
            <w:pPr>
              <w:tabs>
                <w:tab w:val="left" w:pos="3285"/>
              </w:tabs>
              <w:spacing w:line="276" w:lineRule="auto"/>
              <w:rPr>
                <w:b/>
                <w:lang w:eastAsia="en-US"/>
              </w:rPr>
            </w:pPr>
            <w:r>
              <w:rPr>
                <w:b/>
                <w:lang w:eastAsia="en-US"/>
              </w:rPr>
              <w:t>Karar ve Programların izlenmesi</w:t>
            </w:r>
          </w:p>
        </w:tc>
      </w:tr>
    </w:tbl>
    <w:p w:rsidR="005E6470" w:rsidRDefault="005E6470" w:rsidP="005E6470">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5E6470" w:rsidTr="00C278DA">
        <w:trPr>
          <w:trHeight w:val="11930"/>
        </w:trPr>
        <w:tc>
          <w:tcPr>
            <w:tcW w:w="10760" w:type="dxa"/>
            <w:tcBorders>
              <w:top w:val="single" w:sz="4" w:space="0" w:color="auto"/>
              <w:left w:val="single" w:sz="4" w:space="0" w:color="auto"/>
              <w:bottom w:val="single" w:sz="4" w:space="0" w:color="auto"/>
              <w:right w:val="single" w:sz="4" w:space="0" w:color="auto"/>
            </w:tcBorders>
          </w:tcPr>
          <w:p w:rsidR="005E6470" w:rsidRDefault="005E6470" w:rsidP="00C278DA">
            <w:pPr>
              <w:spacing w:line="276" w:lineRule="auto"/>
              <w:jc w:val="both"/>
              <w:rPr>
                <w:lang w:eastAsia="en-US"/>
              </w:rPr>
            </w:pPr>
            <w:r>
              <w:rPr>
                <w:lang w:eastAsia="en-US"/>
              </w:rPr>
              <w:t xml:space="preserve">       </w:t>
            </w:r>
          </w:p>
          <w:p w:rsidR="005E6470" w:rsidRDefault="005E6470" w:rsidP="00C278DA">
            <w:pPr>
              <w:spacing w:line="276" w:lineRule="auto"/>
              <w:jc w:val="both"/>
              <w:rPr>
                <w:lang w:eastAsia="en-US"/>
              </w:rPr>
            </w:pPr>
            <w:r>
              <w:rPr>
                <w:lang w:eastAsia="en-US"/>
              </w:rPr>
              <w:t xml:space="preserve">      5302 Sayılı yasanın 16.maddesi kapsamında İl Genel Meclisinin 2019 Yılı Nisan ayında kurulan Meclis, Encümen Kararları ve Programları İzleme Komisyonu, aylık olarak toplanmakta ve alınan kararlar ve programlar hakkında çalışma yaparak, İl Genel Meclisini bilgilendirmektedir. Bu kapsamda Komisyonumuz 17-18-19-20-21 Haziran 2019 tarihlerinde beş gün toplanarak merkez ve ilçelerimize bağlı köylerde incelemeler yapmış, yetkili birimlerden bilgiler alarak alınan kararlar ve uygulamalar hakkındaki çalışmasını tamamlamıştır.</w:t>
            </w:r>
          </w:p>
          <w:p w:rsidR="005E6470" w:rsidRDefault="005E6470" w:rsidP="00C278DA">
            <w:pPr>
              <w:spacing w:line="276" w:lineRule="auto"/>
              <w:jc w:val="both"/>
              <w:rPr>
                <w:lang w:eastAsia="en-US"/>
              </w:rPr>
            </w:pPr>
            <w:r>
              <w:rPr>
                <w:lang w:eastAsia="en-US"/>
              </w:rPr>
              <w:t xml:space="preserve">                                           İL GENEL MECLİSİ KARARLARI (2019 YILI MAYIS AYI)</w:t>
            </w:r>
          </w:p>
          <w:p w:rsidR="005E6470" w:rsidRDefault="005E6470" w:rsidP="00C278DA">
            <w:pPr>
              <w:spacing w:line="276" w:lineRule="auto"/>
              <w:jc w:val="both"/>
              <w:rPr>
                <w:lang w:eastAsia="en-US"/>
              </w:rPr>
            </w:pPr>
          </w:p>
          <w:p w:rsidR="005E6470" w:rsidRDefault="005E6470" w:rsidP="00C278DA">
            <w:pPr>
              <w:pStyle w:val="ListeParagraf"/>
              <w:numPr>
                <w:ilvl w:val="0"/>
                <w:numId w:val="1"/>
              </w:numPr>
              <w:spacing w:line="276" w:lineRule="auto"/>
              <w:jc w:val="both"/>
              <w:rPr>
                <w:lang w:eastAsia="en-US"/>
              </w:rPr>
            </w:pPr>
            <w:r>
              <w:rPr>
                <w:lang w:eastAsia="en-US"/>
              </w:rPr>
              <w:t>İl Özel İdaresi 2018 Yılı Kesin Hesabına ait İl Genel Meclisi kararı doğrultusunda işlem yapıldığı kararın uygulamaya konduğu,</w:t>
            </w:r>
          </w:p>
          <w:p w:rsidR="005E6470" w:rsidRDefault="005E6470" w:rsidP="00C278DA">
            <w:pPr>
              <w:pStyle w:val="ListeParagraf"/>
              <w:numPr>
                <w:ilvl w:val="0"/>
                <w:numId w:val="1"/>
              </w:numPr>
              <w:spacing w:line="276" w:lineRule="auto"/>
              <w:jc w:val="both"/>
              <w:rPr>
                <w:lang w:eastAsia="en-US"/>
              </w:rPr>
            </w:pPr>
            <w:r>
              <w:rPr>
                <w:lang w:eastAsia="en-US"/>
              </w:rPr>
              <w:t xml:space="preserve">İl Özel İdare Hizmetlerinde kullanılmak amacıyla alınması planlanan, l adet 16+1 servis aracına ait kararın uygulamaya konduğu, alım işlemlerine başlandığı, </w:t>
            </w:r>
            <w:proofErr w:type="spellStart"/>
            <w:r>
              <w:rPr>
                <w:lang w:eastAsia="en-US"/>
              </w:rPr>
              <w:t>DMO’siyle</w:t>
            </w:r>
            <w:proofErr w:type="spellEnd"/>
            <w:r>
              <w:rPr>
                <w:lang w:eastAsia="en-US"/>
              </w:rPr>
              <w:t xml:space="preserve"> işlemlerin tamamlanmak üzere olduğu,</w:t>
            </w:r>
          </w:p>
          <w:p w:rsidR="005E6470" w:rsidRDefault="005E6470" w:rsidP="00C278DA">
            <w:pPr>
              <w:pStyle w:val="ListeParagraf"/>
              <w:numPr>
                <w:ilvl w:val="0"/>
                <w:numId w:val="1"/>
              </w:numPr>
              <w:spacing w:line="276" w:lineRule="auto"/>
              <w:jc w:val="both"/>
              <w:rPr>
                <w:lang w:eastAsia="en-US"/>
              </w:rPr>
            </w:pPr>
            <w:r>
              <w:rPr>
                <w:lang w:eastAsia="en-US"/>
              </w:rPr>
              <w:t xml:space="preserve">Alt yapı çalışmalarına ait kararların idare iş gücü </w:t>
            </w:r>
            <w:proofErr w:type="gramStart"/>
            <w:r>
              <w:rPr>
                <w:lang w:eastAsia="en-US"/>
              </w:rPr>
              <w:t>imkanları</w:t>
            </w:r>
            <w:proofErr w:type="gramEnd"/>
            <w:r>
              <w:rPr>
                <w:lang w:eastAsia="en-US"/>
              </w:rPr>
              <w:t xml:space="preserve"> çerçevesinde olanlara başlandığı,</w:t>
            </w:r>
          </w:p>
          <w:p w:rsidR="005E6470" w:rsidRDefault="005E6470" w:rsidP="00C278DA">
            <w:pPr>
              <w:pStyle w:val="ListeParagraf"/>
              <w:numPr>
                <w:ilvl w:val="0"/>
                <w:numId w:val="1"/>
              </w:numPr>
              <w:spacing w:line="276" w:lineRule="auto"/>
              <w:jc w:val="both"/>
              <w:rPr>
                <w:lang w:eastAsia="en-US"/>
              </w:rPr>
            </w:pPr>
            <w:r>
              <w:rPr>
                <w:lang w:eastAsia="en-US"/>
              </w:rPr>
              <w:t xml:space="preserve">İl Özel İdaresine ait </w:t>
            </w:r>
            <w:proofErr w:type="spellStart"/>
            <w:r>
              <w:rPr>
                <w:lang w:eastAsia="en-US"/>
              </w:rPr>
              <w:t>LTd.Şirketin</w:t>
            </w:r>
            <w:proofErr w:type="spellEnd"/>
            <w:r>
              <w:rPr>
                <w:lang w:eastAsia="en-US"/>
              </w:rPr>
              <w:t xml:space="preserve"> alınan karar doğrultusunda </w:t>
            </w:r>
            <w:proofErr w:type="spellStart"/>
            <w:r>
              <w:rPr>
                <w:lang w:eastAsia="en-US"/>
              </w:rPr>
              <w:t>A.Ş’e</w:t>
            </w:r>
            <w:proofErr w:type="spellEnd"/>
            <w:r>
              <w:rPr>
                <w:lang w:eastAsia="en-US"/>
              </w:rPr>
              <w:t xml:space="preserve"> dönüştürüldüğü,</w:t>
            </w:r>
          </w:p>
          <w:p w:rsidR="005E6470" w:rsidRDefault="005E6470" w:rsidP="00C278DA">
            <w:pPr>
              <w:pStyle w:val="ListeParagraf"/>
              <w:numPr>
                <w:ilvl w:val="0"/>
                <w:numId w:val="1"/>
              </w:numPr>
              <w:spacing w:line="276" w:lineRule="auto"/>
              <w:jc w:val="both"/>
              <w:rPr>
                <w:lang w:eastAsia="en-US"/>
              </w:rPr>
            </w:pPr>
            <w:r>
              <w:rPr>
                <w:lang w:eastAsia="en-US"/>
              </w:rPr>
              <w:t xml:space="preserve"> Belediyelerden devredilen </w:t>
            </w:r>
            <w:proofErr w:type="gramStart"/>
            <w:r>
              <w:rPr>
                <w:lang w:eastAsia="en-US"/>
              </w:rPr>
              <w:t>Dükkanların</w:t>
            </w:r>
            <w:proofErr w:type="gramEnd"/>
            <w:r>
              <w:rPr>
                <w:lang w:eastAsia="en-US"/>
              </w:rPr>
              <w:t xml:space="preserve"> alınan karar doğrultusunda kiraya verilmek üzere 17 Temmuz 2019 tarihinde ihale edilmek üzere ihaleye çıkarıldığı, </w:t>
            </w:r>
          </w:p>
          <w:p w:rsidR="005E6470" w:rsidRDefault="005E6470" w:rsidP="00C278DA">
            <w:pPr>
              <w:pStyle w:val="ListeParagraf"/>
              <w:numPr>
                <w:ilvl w:val="0"/>
                <w:numId w:val="1"/>
              </w:numPr>
              <w:spacing w:line="276" w:lineRule="auto"/>
              <w:jc w:val="both"/>
              <w:rPr>
                <w:lang w:eastAsia="en-US"/>
              </w:rPr>
            </w:pPr>
            <w:r>
              <w:rPr>
                <w:lang w:eastAsia="en-US"/>
              </w:rPr>
              <w:t>İl Genel Meclisince onaylanan, şahıslar adına kayıtlı taşınmazlara ait imar planlarından işlemleri tamamlananların ilgililerine teslim edildiği,</w:t>
            </w:r>
          </w:p>
          <w:p w:rsidR="005E6470" w:rsidRDefault="005E6470" w:rsidP="00C278DA">
            <w:pPr>
              <w:spacing w:line="276" w:lineRule="auto"/>
              <w:jc w:val="both"/>
              <w:rPr>
                <w:lang w:eastAsia="en-US"/>
              </w:rPr>
            </w:pPr>
          </w:p>
          <w:p w:rsidR="005E6470" w:rsidRDefault="005E6470" w:rsidP="00C278DA">
            <w:pPr>
              <w:pStyle w:val="ListeParagraf"/>
              <w:spacing w:line="276" w:lineRule="auto"/>
              <w:jc w:val="both"/>
              <w:rPr>
                <w:lang w:eastAsia="en-US"/>
              </w:rPr>
            </w:pPr>
          </w:p>
          <w:p w:rsidR="005E6470" w:rsidRDefault="005E6470" w:rsidP="00C278DA">
            <w:pPr>
              <w:spacing w:line="276" w:lineRule="auto"/>
              <w:jc w:val="both"/>
              <w:rPr>
                <w:lang w:eastAsia="en-US"/>
              </w:rPr>
            </w:pPr>
            <w:r>
              <w:rPr>
                <w:lang w:eastAsia="en-US"/>
              </w:rPr>
              <w:t xml:space="preserve">                           İL ENCÜMEN KARARLARI (2019 YILI MAYIS AYI)</w:t>
            </w:r>
          </w:p>
          <w:p w:rsidR="005E6470" w:rsidRDefault="005E6470" w:rsidP="00C278DA">
            <w:pPr>
              <w:spacing w:line="276" w:lineRule="auto"/>
              <w:jc w:val="both"/>
              <w:rPr>
                <w:lang w:eastAsia="en-US"/>
              </w:rPr>
            </w:pPr>
          </w:p>
          <w:p w:rsidR="005E6470" w:rsidRDefault="005E6470" w:rsidP="00C278DA">
            <w:pPr>
              <w:pStyle w:val="ListeParagraf"/>
              <w:numPr>
                <w:ilvl w:val="0"/>
                <w:numId w:val="2"/>
              </w:numPr>
              <w:spacing w:line="276" w:lineRule="auto"/>
              <w:jc w:val="both"/>
              <w:rPr>
                <w:lang w:eastAsia="en-US"/>
              </w:rPr>
            </w:pPr>
            <w:r>
              <w:rPr>
                <w:lang w:eastAsia="en-US"/>
              </w:rPr>
              <w:t xml:space="preserve">Mülkiyeti şahıslara ait Sulakyurt </w:t>
            </w:r>
            <w:proofErr w:type="spellStart"/>
            <w:r>
              <w:rPr>
                <w:lang w:eastAsia="en-US"/>
              </w:rPr>
              <w:t>Ayvatlı</w:t>
            </w:r>
            <w:proofErr w:type="spellEnd"/>
            <w:r>
              <w:rPr>
                <w:lang w:eastAsia="en-US"/>
              </w:rPr>
              <w:t xml:space="preserve"> Köyünde 238 ada 2 ve 3 parsel,  Merkez Ulaş Köyünde 137 ada 4 ve 5 parselde kayıtlı taşınmazlar için hazırlanan tevhit ve ifraz işleminin onaylandığı.</w:t>
            </w:r>
          </w:p>
          <w:p w:rsidR="005E6470" w:rsidRDefault="005E6470" w:rsidP="00C278DA">
            <w:pPr>
              <w:pStyle w:val="ListeParagraf"/>
              <w:numPr>
                <w:ilvl w:val="0"/>
                <w:numId w:val="2"/>
              </w:numPr>
              <w:spacing w:line="276" w:lineRule="auto"/>
              <w:jc w:val="both"/>
              <w:rPr>
                <w:lang w:eastAsia="en-US"/>
              </w:rPr>
            </w:pPr>
            <w:r>
              <w:rPr>
                <w:lang w:eastAsia="en-US"/>
              </w:rPr>
              <w:t xml:space="preserve">İlimiz Keskin İlçesi </w:t>
            </w:r>
            <w:proofErr w:type="spellStart"/>
            <w:r>
              <w:rPr>
                <w:lang w:eastAsia="en-US"/>
              </w:rPr>
              <w:t>Göktöş</w:t>
            </w:r>
            <w:proofErr w:type="spellEnd"/>
            <w:r>
              <w:rPr>
                <w:lang w:eastAsia="en-US"/>
              </w:rPr>
              <w:t xml:space="preserve"> Köyü ve Delice İlçesi Tekke Köyünde mevzuata aykırı yapılan yapılara toplam 3.837.50.-TL: tutarında idari para cezası uygulandığı,</w:t>
            </w:r>
          </w:p>
          <w:p w:rsidR="005E6470" w:rsidRDefault="005E6470" w:rsidP="00C278DA">
            <w:pPr>
              <w:pStyle w:val="ListeParagraf"/>
              <w:numPr>
                <w:ilvl w:val="0"/>
                <w:numId w:val="2"/>
              </w:numPr>
              <w:spacing w:line="276" w:lineRule="auto"/>
              <w:jc w:val="both"/>
              <w:rPr>
                <w:lang w:eastAsia="en-US"/>
              </w:rPr>
            </w:pPr>
            <w:r>
              <w:rPr>
                <w:lang w:eastAsia="en-US"/>
              </w:rPr>
              <w:t>İl Özel İdaresine ait taşınmazlardan kullanılamayanların açık ihale usulüyle ihale edilmesine karar verildiği ihalenin 17 Temmuz 2019 tarihinde yapılacağı</w:t>
            </w:r>
            <w:proofErr w:type="gramStart"/>
            <w:r>
              <w:rPr>
                <w:lang w:eastAsia="en-US"/>
              </w:rPr>
              <w:t>.,</w:t>
            </w:r>
            <w:proofErr w:type="gramEnd"/>
          </w:p>
          <w:p w:rsidR="005E6470" w:rsidRDefault="005E6470" w:rsidP="00C278DA">
            <w:pPr>
              <w:pStyle w:val="ListeParagraf"/>
              <w:numPr>
                <w:ilvl w:val="0"/>
                <w:numId w:val="2"/>
              </w:numPr>
              <w:spacing w:line="276" w:lineRule="auto"/>
              <w:jc w:val="both"/>
              <w:rPr>
                <w:lang w:eastAsia="en-US"/>
              </w:rPr>
            </w:pPr>
            <w:r>
              <w:rPr>
                <w:lang w:eastAsia="en-US"/>
              </w:rPr>
              <w:t xml:space="preserve">İl Özel İdaresinin Çevre Sağlık ve Kültür Hizmetleri kapsamında Bütçe bölümleri arasında toplam 275.642.00.-TL. </w:t>
            </w:r>
            <w:proofErr w:type="gramStart"/>
            <w:r>
              <w:rPr>
                <w:lang w:eastAsia="en-US"/>
              </w:rPr>
              <w:t>tutarında</w:t>
            </w:r>
            <w:proofErr w:type="gramEnd"/>
            <w:r>
              <w:rPr>
                <w:lang w:eastAsia="en-US"/>
              </w:rPr>
              <w:t xml:space="preserve"> aktarma yapıldığı,</w:t>
            </w:r>
          </w:p>
          <w:p w:rsidR="005E6470" w:rsidRDefault="005E6470" w:rsidP="00C278DA">
            <w:pPr>
              <w:spacing w:line="276" w:lineRule="auto"/>
              <w:jc w:val="both"/>
              <w:rPr>
                <w:lang w:eastAsia="en-US"/>
              </w:rPr>
            </w:pPr>
          </w:p>
          <w:p w:rsidR="005E6470" w:rsidRDefault="005E6470" w:rsidP="00C278DA">
            <w:pPr>
              <w:pStyle w:val="ListeParagraf"/>
              <w:spacing w:line="276" w:lineRule="auto"/>
              <w:ind w:left="1020"/>
              <w:jc w:val="both"/>
              <w:rPr>
                <w:lang w:eastAsia="en-US"/>
              </w:rPr>
            </w:pPr>
          </w:p>
          <w:p w:rsidR="005E6470" w:rsidRDefault="005E6470" w:rsidP="00C278DA">
            <w:pPr>
              <w:pStyle w:val="ListeParagraf"/>
              <w:spacing w:line="276" w:lineRule="auto"/>
              <w:ind w:left="1020"/>
              <w:jc w:val="both"/>
              <w:rPr>
                <w:lang w:eastAsia="en-US"/>
              </w:rPr>
            </w:pPr>
          </w:p>
          <w:p w:rsidR="005E6470" w:rsidRDefault="005E6470" w:rsidP="00C278DA">
            <w:pPr>
              <w:pStyle w:val="ListeParagraf"/>
              <w:spacing w:line="276" w:lineRule="auto"/>
              <w:ind w:left="1020"/>
              <w:jc w:val="both"/>
              <w:rPr>
                <w:lang w:eastAsia="en-US"/>
              </w:rPr>
            </w:pPr>
          </w:p>
          <w:p w:rsidR="005E6470" w:rsidRDefault="005E6470" w:rsidP="00C278DA">
            <w:pPr>
              <w:pStyle w:val="ListeParagraf"/>
              <w:spacing w:line="276" w:lineRule="auto"/>
              <w:ind w:left="1020"/>
              <w:jc w:val="both"/>
              <w:rPr>
                <w:lang w:eastAsia="en-US"/>
              </w:rPr>
            </w:pPr>
          </w:p>
          <w:p w:rsidR="005E6470" w:rsidRDefault="005E6470" w:rsidP="00C278DA">
            <w:pPr>
              <w:pStyle w:val="ListeParagraf"/>
              <w:spacing w:line="276" w:lineRule="auto"/>
              <w:ind w:left="1020"/>
              <w:jc w:val="both"/>
              <w:rPr>
                <w:lang w:eastAsia="en-US"/>
              </w:rPr>
            </w:pPr>
          </w:p>
          <w:p w:rsidR="005E6470" w:rsidRDefault="005E6470" w:rsidP="00C278DA">
            <w:pPr>
              <w:pStyle w:val="ListeParagraf"/>
              <w:spacing w:line="276" w:lineRule="auto"/>
              <w:ind w:left="1020"/>
              <w:jc w:val="both"/>
              <w:rPr>
                <w:lang w:eastAsia="en-US"/>
              </w:rPr>
            </w:pPr>
          </w:p>
          <w:p w:rsidR="005E6470" w:rsidRDefault="005E6470" w:rsidP="00C278DA">
            <w:pPr>
              <w:pStyle w:val="ListeParagraf"/>
              <w:spacing w:line="276" w:lineRule="auto"/>
              <w:ind w:left="1020"/>
              <w:jc w:val="both"/>
              <w:rPr>
                <w:lang w:eastAsia="en-US"/>
              </w:rPr>
            </w:pPr>
          </w:p>
          <w:p w:rsidR="005E6470" w:rsidRDefault="005E6470" w:rsidP="00C278DA">
            <w:pPr>
              <w:pStyle w:val="ListeParagraf"/>
              <w:spacing w:line="276" w:lineRule="auto"/>
              <w:ind w:left="1020"/>
              <w:jc w:val="both"/>
              <w:rPr>
                <w:lang w:eastAsia="en-US"/>
              </w:rPr>
            </w:pPr>
          </w:p>
          <w:p w:rsidR="005E6470" w:rsidRDefault="005E6470" w:rsidP="00C278DA">
            <w:pPr>
              <w:pStyle w:val="ListeParagraf"/>
              <w:tabs>
                <w:tab w:val="left" w:pos="0"/>
              </w:tabs>
              <w:spacing w:line="276" w:lineRule="auto"/>
              <w:ind w:left="0"/>
              <w:jc w:val="both"/>
              <w:rPr>
                <w:lang w:eastAsia="en-US"/>
              </w:rPr>
            </w:pPr>
            <w:r>
              <w:rPr>
                <w:lang w:eastAsia="en-US"/>
              </w:rPr>
              <w:t xml:space="preserve">                          KÖY YOLLARINDA YAPILAN ÇALIŞMALAR (2019 YILI MAYIS AYI)</w:t>
            </w:r>
          </w:p>
          <w:p w:rsidR="005E6470" w:rsidRDefault="005E6470" w:rsidP="00C278DA">
            <w:pPr>
              <w:pStyle w:val="ListeParagraf"/>
              <w:tabs>
                <w:tab w:val="left" w:pos="0"/>
              </w:tabs>
              <w:spacing w:line="276" w:lineRule="auto"/>
              <w:ind w:left="0"/>
              <w:jc w:val="both"/>
              <w:rPr>
                <w:lang w:eastAsia="en-US"/>
              </w:rPr>
            </w:pPr>
          </w:p>
          <w:p w:rsidR="005E6470" w:rsidRDefault="005E6470" w:rsidP="00C278DA">
            <w:pPr>
              <w:spacing w:line="276" w:lineRule="auto"/>
              <w:jc w:val="both"/>
              <w:rPr>
                <w:lang w:eastAsia="en-US"/>
              </w:rPr>
            </w:pPr>
            <w:r>
              <w:rPr>
                <w:lang w:eastAsia="en-US"/>
              </w:rPr>
              <w:t xml:space="preserve">             Köy Yollarında yapılan çalışmaların bakım, onarım, kumlama, Köy içi kumlama olarak yürütüldüğü, ayrıca arazi yolları bakımı ve yağışlar nedeniyle ihtiyaç duyulan çalışmaların yürütüldüğü,</w:t>
            </w:r>
          </w:p>
          <w:p w:rsidR="005E6470" w:rsidRDefault="005E6470" w:rsidP="00C278DA">
            <w:pPr>
              <w:pStyle w:val="ListeParagraf"/>
              <w:spacing w:line="276" w:lineRule="auto"/>
              <w:ind w:left="0"/>
              <w:rPr>
                <w:lang w:eastAsia="en-US"/>
              </w:rPr>
            </w:pPr>
            <w:r>
              <w:rPr>
                <w:lang w:eastAsia="en-US"/>
              </w:rPr>
              <w:t xml:space="preserve">                         </w:t>
            </w:r>
          </w:p>
          <w:p w:rsidR="005E6470" w:rsidRDefault="005E6470" w:rsidP="00C278DA">
            <w:pPr>
              <w:pStyle w:val="ListeParagraf"/>
              <w:spacing w:line="276" w:lineRule="auto"/>
              <w:ind w:left="0"/>
              <w:rPr>
                <w:lang w:eastAsia="en-US"/>
              </w:rPr>
            </w:pPr>
            <w:r>
              <w:rPr>
                <w:lang w:eastAsia="en-US"/>
              </w:rPr>
              <w:t xml:space="preserve">                      İÇME SUYU VE KANALİZASYON ÇALIŞMALARI (2019 YILI MAYIS AYI)</w:t>
            </w:r>
          </w:p>
          <w:p w:rsidR="005E6470" w:rsidRDefault="005E6470" w:rsidP="00C278DA">
            <w:pPr>
              <w:pStyle w:val="ListeParagraf"/>
              <w:spacing w:line="276" w:lineRule="auto"/>
              <w:ind w:left="0"/>
              <w:rPr>
                <w:lang w:eastAsia="en-US"/>
              </w:rPr>
            </w:pPr>
          </w:p>
          <w:p w:rsidR="005E6470" w:rsidRDefault="005E6470" w:rsidP="00C278DA">
            <w:pPr>
              <w:pStyle w:val="ListeParagraf"/>
              <w:spacing w:line="276" w:lineRule="auto"/>
              <w:ind w:left="0"/>
              <w:rPr>
                <w:lang w:eastAsia="en-US"/>
              </w:rPr>
            </w:pPr>
            <w:r>
              <w:rPr>
                <w:lang w:eastAsia="en-US"/>
              </w:rPr>
              <w:t xml:space="preserve">            İçme Suları ve Kanalizasyon Sistemlerinde meydana gelen tamir bakım ve onarımlara müdahale edilerek hizmetin yürütüldüğü,</w:t>
            </w:r>
          </w:p>
          <w:p w:rsidR="005E6470" w:rsidRDefault="005E6470" w:rsidP="00C278DA">
            <w:pPr>
              <w:pStyle w:val="ListeParagraf"/>
              <w:spacing w:line="276" w:lineRule="auto"/>
              <w:ind w:left="0"/>
              <w:rPr>
                <w:lang w:eastAsia="en-US"/>
              </w:rPr>
            </w:pPr>
          </w:p>
          <w:p w:rsidR="005E6470" w:rsidRDefault="005E6470" w:rsidP="00C278DA">
            <w:pPr>
              <w:pStyle w:val="ListeParagraf"/>
              <w:spacing w:line="276" w:lineRule="auto"/>
              <w:ind w:left="0"/>
              <w:jc w:val="both"/>
              <w:rPr>
                <w:lang w:eastAsia="en-US"/>
              </w:rPr>
            </w:pPr>
            <w:r>
              <w:rPr>
                <w:lang w:eastAsia="en-US"/>
              </w:rPr>
              <w:t xml:space="preserve">                           İMAR ÇALIŞMALARI</w:t>
            </w:r>
          </w:p>
          <w:p w:rsidR="005E6470" w:rsidRDefault="005E6470" w:rsidP="00C278DA">
            <w:pPr>
              <w:pStyle w:val="ListeParagraf"/>
              <w:spacing w:line="276" w:lineRule="auto"/>
              <w:ind w:left="0"/>
              <w:jc w:val="both"/>
              <w:rPr>
                <w:lang w:eastAsia="en-US"/>
              </w:rPr>
            </w:pPr>
          </w:p>
          <w:p w:rsidR="005E6470" w:rsidRDefault="005E6470" w:rsidP="00C278DA">
            <w:pPr>
              <w:pStyle w:val="ListeParagraf"/>
              <w:spacing w:line="276" w:lineRule="auto"/>
              <w:ind w:left="0"/>
              <w:jc w:val="both"/>
              <w:rPr>
                <w:lang w:eastAsia="en-US"/>
              </w:rPr>
            </w:pPr>
            <w:r>
              <w:rPr>
                <w:lang w:eastAsia="en-US"/>
              </w:rPr>
              <w:t xml:space="preserve">            İl Özel İdaresi sorumluluk alanında bulunan yerlerde imar mevzuatına aykırı yapılan yapıların tespitinin yapıldığı, İl Encümenine getirilerek idari para cezası uygulandığı, ruhsatlandırma </w:t>
            </w:r>
            <w:proofErr w:type="gramStart"/>
            <w:r>
              <w:rPr>
                <w:lang w:eastAsia="en-US"/>
              </w:rPr>
              <w:t>imkanı</w:t>
            </w:r>
            <w:proofErr w:type="gramEnd"/>
            <w:r>
              <w:rPr>
                <w:lang w:eastAsia="en-US"/>
              </w:rPr>
              <w:t xml:space="preserve"> olmayanlara yıkım kararı doğrultusunda işlem yapıldığı, vatandaşlardan gelen taleplerin değerlendirilerek imar uygulaması, ifraz, tevhit işlemlerinin yürütüldüğü yapılan çalışmadan anlaşılmıştır. </w:t>
            </w:r>
          </w:p>
          <w:p w:rsidR="005E6470" w:rsidRDefault="005E6470" w:rsidP="00C278DA">
            <w:pPr>
              <w:pStyle w:val="ListeParagraf"/>
              <w:spacing w:line="276" w:lineRule="auto"/>
              <w:ind w:left="0"/>
              <w:jc w:val="both"/>
              <w:rPr>
                <w:lang w:eastAsia="en-US"/>
              </w:rPr>
            </w:pPr>
          </w:p>
          <w:p w:rsidR="005E6470" w:rsidRDefault="005E6470" w:rsidP="00C278DA">
            <w:pPr>
              <w:spacing w:line="276" w:lineRule="auto"/>
              <w:jc w:val="both"/>
              <w:rPr>
                <w:lang w:eastAsia="en-US"/>
              </w:rPr>
            </w:pPr>
            <w:r>
              <w:rPr>
                <w:lang w:eastAsia="en-US"/>
              </w:rPr>
              <w:t xml:space="preserve">          5302 Sayılı Yasanın 16.Maddesi ve İl Genel Meclisi Çalışma Yönetmeliğinin 20.Maddesi ve aynı yasanın 18.Maddesi olan Bilgi Edinme Denetim Yolları kapsamında yapılan çalışma İl Genel Meclisinin bilgilerine arz olunur. </w:t>
            </w:r>
          </w:p>
          <w:p w:rsidR="005E6470" w:rsidRDefault="005E6470" w:rsidP="00C278DA">
            <w:pPr>
              <w:spacing w:line="276" w:lineRule="auto"/>
              <w:jc w:val="both"/>
              <w:rPr>
                <w:lang w:eastAsia="en-US"/>
              </w:rPr>
            </w:pPr>
          </w:p>
          <w:p w:rsidR="005E6470" w:rsidRDefault="005E6470" w:rsidP="00C278DA">
            <w:pPr>
              <w:spacing w:line="276" w:lineRule="auto"/>
              <w:jc w:val="both"/>
              <w:rPr>
                <w:lang w:eastAsia="en-US"/>
              </w:rPr>
            </w:pPr>
          </w:p>
          <w:p w:rsidR="005E6470" w:rsidRDefault="005E6470" w:rsidP="00C278DA">
            <w:pPr>
              <w:spacing w:line="276" w:lineRule="auto"/>
              <w:jc w:val="both"/>
              <w:rPr>
                <w:lang w:eastAsia="en-US"/>
              </w:rPr>
            </w:pPr>
          </w:p>
          <w:p w:rsidR="005E6470" w:rsidRDefault="005E6470" w:rsidP="00C278DA">
            <w:pPr>
              <w:spacing w:line="276" w:lineRule="auto"/>
              <w:jc w:val="both"/>
              <w:rPr>
                <w:lang w:eastAsia="en-US"/>
              </w:rPr>
            </w:pPr>
          </w:p>
          <w:p w:rsidR="005E6470" w:rsidRDefault="005E6470" w:rsidP="00C278DA">
            <w:pPr>
              <w:spacing w:line="276" w:lineRule="auto"/>
              <w:jc w:val="both"/>
              <w:rPr>
                <w:lang w:eastAsia="en-US"/>
              </w:rPr>
            </w:pPr>
          </w:p>
          <w:p w:rsidR="005E6470" w:rsidRDefault="005E6470" w:rsidP="00C278DA">
            <w:pPr>
              <w:spacing w:line="276" w:lineRule="auto"/>
              <w:jc w:val="both"/>
              <w:rPr>
                <w:lang w:eastAsia="en-US"/>
              </w:rPr>
            </w:pPr>
            <w:r>
              <w:rPr>
                <w:lang w:eastAsia="en-US"/>
              </w:rPr>
              <w:t>Yunus PEHLİVANLI                          Muhsin YAKUT                                        Harun OĞUZ</w:t>
            </w:r>
          </w:p>
          <w:p w:rsidR="005E6470" w:rsidRDefault="005E6470" w:rsidP="00C278DA">
            <w:pPr>
              <w:spacing w:line="276" w:lineRule="auto"/>
              <w:jc w:val="both"/>
              <w:rPr>
                <w:lang w:eastAsia="en-US"/>
              </w:rPr>
            </w:pPr>
            <w:r>
              <w:rPr>
                <w:lang w:eastAsia="en-US"/>
              </w:rPr>
              <w:t>Komisyon Başkanı                                Başkan Vekili                                             Sözcü</w:t>
            </w:r>
          </w:p>
          <w:p w:rsidR="005E6470" w:rsidRDefault="005E6470" w:rsidP="00C278DA">
            <w:pPr>
              <w:spacing w:line="276" w:lineRule="auto"/>
              <w:jc w:val="both"/>
              <w:rPr>
                <w:lang w:eastAsia="en-US"/>
              </w:rPr>
            </w:pPr>
          </w:p>
          <w:p w:rsidR="005E6470" w:rsidRDefault="005E6470" w:rsidP="00C278DA">
            <w:pPr>
              <w:spacing w:line="276" w:lineRule="auto"/>
              <w:jc w:val="both"/>
              <w:rPr>
                <w:lang w:eastAsia="en-US"/>
              </w:rPr>
            </w:pPr>
          </w:p>
          <w:p w:rsidR="005E6470" w:rsidRDefault="005E6470" w:rsidP="00C278DA">
            <w:pPr>
              <w:spacing w:line="276" w:lineRule="auto"/>
              <w:jc w:val="both"/>
              <w:rPr>
                <w:lang w:eastAsia="en-US"/>
              </w:rPr>
            </w:pPr>
          </w:p>
          <w:p w:rsidR="005E6470" w:rsidRDefault="005E6470" w:rsidP="00C278DA">
            <w:pPr>
              <w:spacing w:line="276" w:lineRule="auto"/>
              <w:jc w:val="both"/>
              <w:rPr>
                <w:lang w:eastAsia="en-US"/>
              </w:rPr>
            </w:pPr>
          </w:p>
          <w:p w:rsidR="005E6470" w:rsidRDefault="005E6470" w:rsidP="00C278DA">
            <w:pPr>
              <w:spacing w:line="276" w:lineRule="auto"/>
              <w:jc w:val="both"/>
              <w:rPr>
                <w:lang w:eastAsia="en-US"/>
              </w:rPr>
            </w:pPr>
          </w:p>
          <w:p w:rsidR="005E6470" w:rsidRDefault="005E6470" w:rsidP="00C278DA">
            <w:pPr>
              <w:spacing w:line="276" w:lineRule="auto"/>
              <w:jc w:val="both"/>
              <w:rPr>
                <w:lang w:eastAsia="en-US"/>
              </w:rPr>
            </w:pPr>
          </w:p>
          <w:p w:rsidR="005E6470" w:rsidRDefault="005E6470" w:rsidP="00C278DA">
            <w:pPr>
              <w:spacing w:line="276" w:lineRule="auto"/>
              <w:jc w:val="both"/>
              <w:rPr>
                <w:lang w:eastAsia="en-US"/>
              </w:rPr>
            </w:pPr>
          </w:p>
          <w:p w:rsidR="005E6470" w:rsidRDefault="005E6470" w:rsidP="00C278DA">
            <w:pPr>
              <w:spacing w:line="276" w:lineRule="auto"/>
              <w:jc w:val="both"/>
              <w:rPr>
                <w:lang w:eastAsia="en-US"/>
              </w:rPr>
            </w:pPr>
          </w:p>
          <w:p w:rsidR="005E6470" w:rsidRDefault="005E6470" w:rsidP="00C278DA">
            <w:pPr>
              <w:spacing w:line="276" w:lineRule="auto"/>
              <w:jc w:val="both"/>
              <w:rPr>
                <w:lang w:eastAsia="en-US"/>
              </w:rPr>
            </w:pPr>
          </w:p>
          <w:p w:rsidR="005E6470" w:rsidRDefault="005E6470" w:rsidP="00C278DA">
            <w:pPr>
              <w:spacing w:line="276" w:lineRule="auto"/>
              <w:jc w:val="both"/>
              <w:rPr>
                <w:lang w:eastAsia="en-US"/>
              </w:rPr>
            </w:pPr>
            <w:r>
              <w:rPr>
                <w:lang w:eastAsia="en-US"/>
              </w:rPr>
              <w:t xml:space="preserve">                                                              Faruk KAYALAK                                     Sercan SITKI</w:t>
            </w:r>
          </w:p>
          <w:p w:rsidR="005E6470" w:rsidRDefault="005E6470" w:rsidP="00C278DA">
            <w:pPr>
              <w:spacing w:line="276" w:lineRule="auto"/>
              <w:jc w:val="both"/>
              <w:rPr>
                <w:lang w:eastAsia="en-US"/>
              </w:rPr>
            </w:pPr>
            <w:r>
              <w:rPr>
                <w:lang w:eastAsia="en-US"/>
              </w:rPr>
              <w:t xml:space="preserve">                                                               Üye                                                             </w:t>
            </w:r>
            <w:proofErr w:type="spellStart"/>
            <w:r>
              <w:rPr>
                <w:lang w:eastAsia="en-US"/>
              </w:rPr>
              <w:t>Üye</w:t>
            </w:r>
            <w:proofErr w:type="spellEnd"/>
            <w:r>
              <w:rPr>
                <w:lang w:eastAsia="en-US"/>
              </w:rPr>
              <w:t xml:space="preserve">  </w:t>
            </w:r>
          </w:p>
        </w:tc>
      </w:tr>
    </w:tbl>
    <w:p w:rsidR="00A73249" w:rsidRDefault="00A73249"/>
    <w:sectPr w:rsidR="00A73249" w:rsidSect="005E6470">
      <w:pgSz w:w="11906" w:h="16838"/>
      <w:pgMar w:top="426"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25D21"/>
    <w:multiLevelType w:val="hybridMultilevel"/>
    <w:tmpl w:val="48C2B15E"/>
    <w:lvl w:ilvl="0" w:tplc="A3DA5348">
      <w:start w:val="1"/>
      <w:numFmt w:val="decimal"/>
      <w:lvlText w:val="%1-"/>
      <w:lvlJc w:val="left"/>
      <w:pPr>
        <w:ind w:left="840" w:hanging="360"/>
      </w:pPr>
      <w:rPr>
        <w:rFonts w:hint="default"/>
      </w:r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1">
    <w:nsid w:val="53164D2B"/>
    <w:multiLevelType w:val="hybridMultilevel"/>
    <w:tmpl w:val="66483A34"/>
    <w:lvl w:ilvl="0" w:tplc="B8D8D502">
      <w:start w:val="1"/>
      <w:numFmt w:val="decimal"/>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273"/>
    <w:rsid w:val="005E6470"/>
    <w:rsid w:val="00942273"/>
    <w:rsid w:val="00A732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47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E6470"/>
    <w:pPr>
      <w:tabs>
        <w:tab w:val="center" w:pos="4536"/>
        <w:tab w:val="right" w:pos="9072"/>
      </w:tabs>
    </w:pPr>
  </w:style>
  <w:style w:type="character" w:customStyle="1" w:styleId="stbilgiChar">
    <w:name w:val="Üstbilgi Char"/>
    <w:basedOn w:val="VarsaylanParagrafYazTipi"/>
    <w:link w:val="stbilgi"/>
    <w:rsid w:val="005E647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E64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47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5E6470"/>
    <w:pPr>
      <w:tabs>
        <w:tab w:val="center" w:pos="4536"/>
        <w:tab w:val="right" w:pos="9072"/>
      </w:tabs>
    </w:pPr>
  </w:style>
  <w:style w:type="character" w:customStyle="1" w:styleId="stbilgiChar">
    <w:name w:val="Üstbilgi Char"/>
    <w:basedOn w:val="VarsaylanParagrafYazTipi"/>
    <w:link w:val="stbilgi"/>
    <w:rsid w:val="005E6470"/>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5E6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3560</Characters>
  <Application>Microsoft Office Word</Application>
  <DocSecurity>0</DocSecurity>
  <Lines>29</Lines>
  <Paragraphs>8</Paragraphs>
  <ScaleCrop>false</ScaleCrop>
  <Company/>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2019-07-12T11:42:00Z</dcterms:created>
  <dcterms:modified xsi:type="dcterms:W3CDTF">2019-07-12T11:43:00Z</dcterms:modified>
</cp:coreProperties>
</file>