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24" w:rsidRDefault="00494724" w:rsidP="00494724">
      <w:pPr>
        <w:tabs>
          <w:tab w:val="left" w:pos="3285"/>
        </w:tabs>
        <w:jc w:val="center"/>
        <w:rPr>
          <w:b/>
        </w:rPr>
      </w:pPr>
      <w:r>
        <w:rPr>
          <w:b/>
        </w:rPr>
        <w:t>T.C.</w:t>
      </w:r>
    </w:p>
    <w:p w:rsidR="00494724" w:rsidRDefault="00494724" w:rsidP="00494724">
      <w:pPr>
        <w:tabs>
          <w:tab w:val="left" w:pos="3285"/>
        </w:tabs>
        <w:jc w:val="center"/>
        <w:rPr>
          <w:b/>
        </w:rPr>
      </w:pPr>
      <w:r>
        <w:rPr>
          <w:b/>
        </w:rPr>
        <w:t>KIRIKKALE İL</w:t>
      </w:r>
      <w:r>
        <w:rPr>
          <w:b/>
        </w:rPr>
        <w:t xml:space="preserve"> ÖZEL İDARESİ</w:t>
      </w:r>
    </w:p>
    <w:p w:rsidR="00494724" w:rsidRDefault="00494724" w:rsidP="00494724">
      <w:pPr>
        <w:tabs>
          <w:tab w:val="left" w:pos="3285"/>
        </w:tabs>
        <w:jc w:val="center"/>
        <w:rPr>
          <w:b/>
        </w:rPr>
      </w:pPr>
      <w:r>
        <w:rPr>
          <w:b/>
        </w:rPr>
        <w:t xml:space="preserve">İL GENEL MECLİSİ </w:t>
      </w:r>
    </w:p>
    <w:p w:rsidR="00494724" w:rsidRDefault="00494724" w:rsidP="00494724">
      <w:pPr>
        <w:tabs>
          <w:tab w:val="left" w:pos="3285"/>
        </w:tabs>
        <w:jc w:val="center"/>
        <w:rPr>
          <w:b/>
        </w:rPr>
      </w:pPr>
      <w:r>
        <w:rPr>
          <w:b/>
        </w:rPr>
        <w:t xml:space="preserve">EĞİTİM KÜLTÜR VE SOSYAL </w:t>
      </w:r>
      <w:r>
        <w:rPr>
          <w:b/>
        </w:rPr>
        <w:t>HİZMETLER KOMİSYONU</w:t>
      </w:r>
    </w:p>
    <w:p w:rsidR="00494724" w:rsidRDefault="00494724" w:rsidP="00494724">
      <w:pPr>
        <w:tabs>
          <w:tab w:val="left" w:pos="3285"/>
        </w:tabs>
        <w:jc w:val="center"/>
        <w:rPr>
          <w:b/>
        </w:rPr>
      </w:pPr>
      <w:bookmarkStart w:id="0" w:name="_GoBack"/>
      <w:bookmarkEnd w:id="0"/>
    </w:p>
    <w:tbl>
      <w:tblPr>
        <w:tblStyle w:val="TabloKlavuzu"/>
        <w:tblW w:w="0" w:type="auto"/>
        <w:tblLayout w:type="fixed"/>
        <w:tblLook w:val="04A0" w:firstRow="1" w:lastRow="0" w:firstColumn="1" w:lastColumn="0" w:noHBand="0" w:noVBand="1"/>
      </w:tblPr>
      <w:tblGrid>
        <w:gridCol w:w="2761"/>
        <w:gridCol w:w="7270"/>
      </w:tblGrid>
      <w:tr w:rsidR="00494724" w:rsidTr="00494724">
        <w:tc>
          <w:tcPr>
            <w:tcW w:w="2761" w:type="dxa"/>
          </w:tcPr>
          <w:p w:rsidR="00494724" w:rsidRDefault="00494724" w:rsidP="00B52C26">
            <w:pPr>
              <w:tabs>
                <w:tab w:val="left" w:pos="3285"/>
              </w:tabs>
              <w:rPr>
                <w:b/>
                <w:bCs/>
                <w:color w:val="000000"/>
              </w:rPr>
            </w:pPr>
            <w:r>
              <w:rPr>
                <w:b/>
                <w:bCs/>
                <w:color w:val="000000"/>
              </w:rPr>
              <w:t>KOMİSYON BAŞKANI</w:t>
            </w:r>
          </w:p>
        </w:tc>
        <w:tc>
          <w:tcPr>
            <w:tcW w:w="7270" w:type="dxa"/>
          </w:tcPr>
          <w:p w:rsidR="00494724" w:rsidRDefault="00494724" w:rsidP="00B52C26">
            <w:pPr>
              <w:tabs>
                <w:tab w:val="left" w:pos="3285"/>
              </w:tabs>
              <w:rPr>
                <w:b/>
                <w:bCs/>
                <w:color w:val="000000"/>
              </w:rPr>
            </w:pPr>
            <w:r>
              <w:rPr>
                <w:b/>
                <w:bCs/>
                <w:color w:val="000000"/>
              </w:rPr>
              <w:t>Hasan ÇOBAN</w:t>
            </w:r>
          </w:p>
        </w:tc>
      </w:tr>
      <w:tr w:rsidR="00494724" w:rsidTr="00494724">
        <w:tc>
          <w:tcPr>
            <w:tcW w:w="2761" w:type="dxa"/>
          </w:tcPr>
          <w:p w:rsidR="00494724" w:rsidRDefault="00494724" w:rsidP="00B52C26">
            <w:pPr>
              <w:tabs>
                <w:tab w:val="left" w:pos="3285"/>
              </w:tabs>
              <w:rPr>
                <w:b/>
                <w:bCs/>
                <w:color w:val="000000"/>
              </w:rPr>
            </w:pPr>
            <w:r>
              <w:rPr>
                <w:b/>
                <w:bCs/>
                <w:color w:val="000000"/>
              </w:rPr>
              <w:t>BAŞKAN VEKİLİ</w:t>
            </w:r>
          </w:p>
        </w:tc>
        <w:tc>
          <w:tcPr>
            <w:tcW w:w="7270" w:type="dxa"/>
          </w:tcPr>
          <w:p w:rsidR="00494724" w:rsidRDefault="00494724" w:rsidP="00B52C26">
            <w:pPr>
              <w:tabs>
                <w:tab w:val="left" w:pos="3285"/>
              </w:tabs>
              <w:rPr>
                <w:b/>
                <w:bCs/>
                <w:color w:val="000000"/>
              </w:rPr>
            </w:pPr>
            <w:proofErr w:type="spellStart"/>
            <w:r>
              <w:rPr>
                <w:b/>
                <w:bCs/>
                <w:color w:val="000000"/>
              </w:rPr>
              <w:t>H.Ömer</w:t>
            </w:r>
            <w:proofErr w:type="spellEnd"/>
            <w:r>
              <w:rPr>
                <w:b/>
                <w:bCs/>
                <w:color w:val="000000"/>
              </w:rPr>
              <w:t xml:space="preserve"> ÖRSDEMİR</w:t>
            </w:r>
          </w:p>
        </w:tc>
      </w:tr>
      <w:tr w:rsidR="00494724" w:rsidTr="00494724">
        <w:tc>
          <w:tcPr>
            <w:tcW w:w="2761" w:type="dxa"/>
          </w:tcPr>
          <w:p w:rsidR="00494724" w:rsidRDefault="00494724" w:rsidP="00B52C26">
            <w:pPr>
              <w:tabs>
                <w:tab w:val="left" w:pos="3285"/>
              </w:tabs>
              <w:rPr>
                <w:b/>
                <w:bCs/>
                <w:color w:val="000000"/>
              </w:rPr>
            </w:pPr>
            <w:r>
              <w:rPr>
                <w:b/>
                <w:bCs/>
                <w:color w:val="000000"/>
              </w:rPr>
              <w:t>ÜYELER</w:t>
            </w:r>
          </w:p>
        </w:tc>
        <w:tc>
          <w:tcPr>
            <w:tcW w:w="7270" w:type="dxa"/>
          </w:tcPr>
          <w:p w:rsidR="00494724" w:rsidRDefault="00494724" w:rsidP="00B52C26">
            <w:pPr>
              <w:tabs>
                <w:tab w:val="left" w:pos="3285"/>
              </w:tabs>
              <w:rPr>
                <w:b/>
                <w:bCs/>
                <w:color w:val="000000"/>
              </w:rPr>
            </w:pPr>
            <w:r>
              <w:rPr>
                <w:b/>
                <w:bCs/>
                <w:color w:val="000000"/>
              </w:rPr>
              <w:t>Murat ÇAYKARA, Ferit OLUK, Ramazan TÜRKDOĞAN</w:t>
            </w:r>
          </w:p>
        </w:tc>
      </w:tr>
      <w:tr w:rsidR="00494724" w:rsidTr="00494724">
        <w:tc>
          <w:tcPr>
            <w:tcW w:w="2761" w:type="dxa"/>
          </w:tcPr>
          <w:p w:rsidR="00494724" w:rsidRDefault="00494724" w:rsidP="00B52C26">
            <w:pPr>
              <w:tabs>
                <w:tab w:val="left" w:pos="3285"/>
              </w:tabs>
              <w:rPr>
                <w:b/>
                <w:bCs/>
                <w:color w:val="000000"/>
              </w:rPr>
            </w:pPr>
            <w:r>
              <w:rPr>
                <w:b/>
                <w:bCs/>
                <w:color w:val="000000"/>
              </w:rPr>
              <w:t>ÖNERGE TARİHİ</w:t>
            </w:r>
          </w:p>
        </w:tc>
        <w:tc>
          <w:tcPr>
            <w:tcW w:w="7270" w:type="dxa"/>
          </w:tcPr>
          <w:p w:rsidR="00494724" w:rsidRDefault="00494724" w:rsidP="00B52C26">
            <w:pPr>
              <w:tabs>
                <w:tab w:val="left" w:pos="3285"/>
              </w:tabs>
              <w:rPr>
                <w:b/>
                <w:bCs/>
                <w:color w:val="000000"/>
              </w:rPr>
            </w:pPr>
            <w:r>
              <w:rPr>
                <w:b/>
                <w:bCs/>
                <w:color w:val="000000"/>
              </w:rPr>
              <w:t>23.11.2018</w:t>
            </w:r>
          </w:p>
        </w:tc>
      </w:tr>
      <w:tr w:rsidR="00494724" w:rsidTr="00494724">
        <w:tc>
          <w:tcPr>
            <w:tcW w:w="2761" w:type="dxa"/>
          </w:tcPr>
          <w:p w:rsidR="00494724" w:rsidRDefault="00494724" w:rsidP="00B52C26">
            <w:pPr>
              <w:tabs>
                <w:tab w:val="left" w:pos="3285"/>
              </w:tabs>
              <w:rPr>
                <w:b/>
                <w:bCs/>
                <w:color w:val="000000"/>
              </w:rPr>
            </w:pPr>
            <w:r>
              <w:rPr>
                <w:b/>
                <w:bCs/>
                <w:color w:val="000000"/>
              </w:rPr>
              <w:t>HAVALE TARİHİ</w:t>
            </w:r>
          </w:p>
        </w:tc>
        <w:tc>
          <w:tcPr>
            <w:tcW w:w="7270" w:type="dxa"/>
          </w:tcPr>
          <w:p w:rsidR="00494724" w:rsidRDefault="00494724" w:rsidP="00B52C26">
            <w:pPr>
              <w:tabs>
                <w:tab w:val="left" w:pos="3285"/>
              </w:tabs>
              <w:rPr>
                <w:b/>
                <w:bCs/>
                <w:color w:val="000000"/>
              </w:rPr>
            </w:pPr>
            <w:r>
              <w:rPr>
                <w:b/>
                <w:bCs/>
                <w:color w:val="000000"/>
              </w:rPr>
              <w:t>23.11.2018</w:t>
            </w:r>
          </w:p>
        </w:tc>
      </w:tr>
      <w:tr w:rsidR="00494724" w:rsidTr="00494724">
        <w:tc>
          <w:tcPr>
            <w:tcW w:w="2761" w:type="dxa"/>
          </w:tcPr>
          <w:p w:rsidR="00494724" w:rsidRDefault="00494724" w:rsidP="00B52C26">
            <w:pPr>
              <w:tabs>
                <w:tab w:val="left" w:pos="3285"/>
              </w:tabs>
              <w:rPr>
                <w:b/>
                <w:bCs/>
                <w:color w:val="000000"/>
              </w:rPr>
            </w:pPr>
            <w:r>
              <w:rPr>
                <w:b/>
                <w:bCs/>
                <w:color w:val="000000"/>
              </w:rPr>
              <w:t>KONUSU</w:t>
            </w:r>
          </w:p>
        </w:tc>
        <w:tc>
          <w:tcPr>
            <w:tcW w:w="7270" w:type="dxa"/>
          </w:tcPr>
          <w:p w:rsidR="00494724" w:rsidRDefault="00494724" w:rsidP="00B52C26">
            <w:pPr>
              <w:tabs>
                <w:tab w:val="left" w:pos="3285"/>
              </w:tabs>
              <w:rPr>
                <w:b/>
                <w:bCs/>
                <w:color w:val="000000"/>
              </w:rPr>
            </w:pPr>
            <w:r>
              <w:rPr>
                <w:b/>
                <w:bCs/>
                <w:color w:val="000000"/>
              </w:rPr>
              <w:t>Eğitim Öğretim Kapsamında Engelli hizmetleri</w:t>
            </w:r>
          </w:p>
        </w:tc>
      </w:tr>
      <w:tr w:rsidR="00494724" w:rsidTr="00494724">
        <w:tc>
          <w:tcPr>
            <w:tcW w:w="10031" w:type="dxa"/>
            <w:gridSpan w:val="2"/>
          </w:tcPr>
          <w:p w:rsidR="00494724" w:rsidRDefault="00494724" w:rsidP="00B52C26">
            <w:pPr>
              <w:tabs>
                <w:tab w:val="left" w:pos="3285"/>
              </w:tabs>
              <w:jc w:val="center"/>
              <w:rPr>
                <w:b/>
                <w:bCs/>
                <w:color w:val="000000"/>
              </w:rPr>
            </w:pPr>
            <w:r>
              <w:rPr>
                <w:b/>
                <w:bCs/>
                <w:color w:val="000000"/>
              </w:rPr>
              <w:t>RAPOR</w:t>
            </w:r>
          </w:p>
          <w:p w:rsidR="00494724" w:rsidRDefault="00494724" w:rsidP="00B52C26">
            <w:pPr>
              <w:tabs>
                <w:tab w:val="left" w:pos="3285"/>
              </w:tabs>
              <w:jc w:val="center"/>
              <w:rPr>
                <w:b/>
                <w:bCs/>
                <w:color w:val="000000"/>
              </w:rPr>
            </w:pPr>
          </w:p>
          <w:p w:rsidR="00494724" w:rsidRDefault="00494724" w:rsidP="00B52C26">
            <w:pPr>
              <w:tabs>
                <w:tab w:val="left" w:pos="3285"/>
              </w:tabs>
              <w:jc w:val="both"/>
              <w:rPr>
                <w:bCs/>
                <w:color w:val="000000"/>
              </w:rPr>
            </w:pPr>
            <w:r>
              <w:rPr>
                <w:b/>
                <w:bCs/>
                <w:color w:val="000000"/>
              </w:rPr>
              <w:t xml:space="preserve">        </w:t>
            </w:r>
            <w:r>
              <w:rPr>
                <w:bCs/>
                <w:color w:val="000000"/>
              </w:rPr>
              <w:t>5302 Sayılı yasa kapsamında verilen önerge gündeme alındıktan sonra Komisyonumuza havale edilmiştir. Komisyonumuz İl Özel İdare Yasası ve İl Genel Meclisi Çalışma Yönetmeliği kapsamında 6-7-10-11-12 Aralık 2018 tarihlerinde toplanarak çalışmasını tamamlamıştır.</w:t>
            </w:r>
          </w:p>
          <w:p w:rsidR="00494724" w:rsidRPr="00251CBD" w:rsidRDefault="00494724" w:rsidP="00B52C26">
            <w:pPr>
              <w:tabs>
                <w:tab w:val="left" w:pos="3285"/>
              </w:tabs>
              <w:jc w:val="both"/>
              <w:rPr>
                <w:bCs/>
                <w:color w:val="000000"/>
              </w:rPr>
            </w:pPr>
          </w:p>
          <w:p w:rsidR="00494724" w:rsidRPr="00D0609B" w:rsidRDefault="00494724" w:rsidP="00B52C26">
            <w:pPr>
              <w:tabs>
                <w:tab w:val="left" w:pos="3285"/>
              </w:tabs>
              <w:jc w:val="center"/>
              <w:rPr>
                <w:bCs/>
                <w:color w:val="000000"/>
              </w:rPr>
            </w:pPr>
          </w:p>
          <w:p w:rsidR="00494724" w:rsidRDefault="00494724" w:rsidP="00B52C26">
            <w:pPr>
              <w:tabs>
                <w:tab w:val="left" w:pos="3285"/>
              </w:tabs>
              <w:jc w:val="both"/>
              <w:rPr>
                <w:bCs/>
                <w:color w:val="000000"/>
              </w:rPr>
            </w:pPr>
            <w:r>
              <w:rPr>
                <w:bCs/>
                <w:color w:val="000000"/>
              </w:rPr>
              <w:t xml:space="preserve">      İl Özel İdaresinin Eğitim Hizmetleri görev kapsamında verilen önergede, İlimizde engellilere yönelik eğitim öğretim hizmetleri, okul, personel sayısı ve bu hususta ihtiyaç duyulan hizmet ve çalışmalar hakkında araştırma ve inceleme yapılması istenmiştir. </w:t>
            </w: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r>
              <w:rPr>
                <w:bCs/>
                <w:color w:val="000000"/>
              </w:rPr>
              <w:t xml:space="preserve">      İl Özel İdare bütçesinden ayrılan kaynaklar ve ayrıca İl Özel İdare bütçesine genel idareden aktarılan kaynaklar kapsamında olmak üzere, Eğitim Öğretim Hizmetlerine katkı sağlanmaktadır. 2018 Yılı itibariyle Engelli eğitimine yönelik yapılan çalışmalar, personel durumu,  diğer ihtiyaçlar ve taleplerin belirlenmesine yönelik çalışma kapsamında; </w:t>
            </w:r>
          </w:p>
          <w:p w:rsidR="00494724" w:rsidRDefault="00494724" w:rsidP="00B52C26">
            <w:pPr>
              <w:tabs>
                <w:tab w:val="left" w:pos="3285"/>
              </w:tabs>
              <w:jc w:val="both"/>
              <w:rPr>
                <w:bCs/>
                <w:color w:val="000000"/>
              </w:rPr>
            </w:pPr>
            <w:r>
              <w:rPr>
                <w:bCs/>
                <w:color w:val="000000"/>
              </w:rPr>
              <w:t xml:space="preserve">      Eğitim Öğretim Hizmetlerini yürüten yetkililer ve engellisi buluna ailelerle görüşmeler yapılmış, bu gün itibariyle okul ve personelin yeterli olduğu, engellilerin servis araçlarıyla okullara taşınabildiği, zaman zaman yaşan olumsuzluklara gerekli müdahalenin yapılarak aşıldığı alınan bilgiler arasındadır.</w:t>
            </w:r>
          </w:p>
          <w:p w:rsidR="00494724" w:rsidRDefault="00494724" w:rsidP="00B52C26">
            <w:pPr>
              <w:tabs>
                <w:tab w:val="left" w:pos="3285"/>
              </w:tabs>
              <w:jc w:val="both"/>
              <w:rPr>
                <w:bCs/>
                <w:color w:val="000000"/>
              </w:rPr>
            </w:pPr>
            <w:r>
              <w:rPr>
                <w:bCs/>
                <w:color w:val="000000"/>
              </w:rPr>
              <w:t xml:space="preserve">      İlimiz Merkezde 6 özel eğitim okulu, </w:t>
            </w:r>
            <w:r>
              <w:rPr>
                <w:bCs/>
                <w:color w:val="000000"/>
              </w:rPr>
              <w:t>17 okulda</w:t>
            </w:r>
            <w:r>
              <w:rPr>
                <w:bCs/>
                <w:color w:val="000000"/>
              </w:rPr>
              <w:t xml:space="preserve"> özel eğitim sınıfı bulunduğu, 1 okulda orta öğretim seviyesinde engelli sınıfı, İlçelerimizde ise 18 okulda özel eğitim engelli sınıfı bulunduğu alınan bilgiler arasında olup,  bu çalışmanın diğer bilgilerini içeren rakamsal ifadelere ait tablo rapor ekinde sunulmuştur.</w:t>
            </w:r>
          </w:p>
          <w:p w:rsidR="00494724" w:rsidRPr="001D1F85" w:rsidRDefault="00494724" w:rsidP="00B52C26">
            <w:pPr>
              <w:tabs>
                <w:tab w:val="left" w:pos="3285"/>
              </w:tabs>
              <w:jc w:val="both"/>
              <w:rPr>
                <w:bCs/>
                <w:color w:val="000000"/>
              </w:rPr>
            </w:pPr>
          </w:p>
          <w:p w:rsidR="00494724" w:rsidRDefault="00494724" w:rsidP="00B52C26">
            <w:pPr>
              <w:tabs>
                <w:tab w:val="left" w:pos="3285"/>
              </w:tabs>
              <w:jc w:val="both"/>
              <w:rPr>
                <w:bCs/>
                <w:color w:val="000000"/>
              </w:rPr>
            </w:pPr>
            <w:r>
              <w:rPr>
                <w:bCs/>
                <w:color w:val="000000"/>
              </w:rPr>
              <w:t xml:space="preserve">      5302 Sayılı Yasanın 18.Maddesi kapsamında yapılan çalışma İl Genel Meclisinin bilgilerine arz olunur.</w:t>
            </w: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r>
              <w:rPr>
                <w:bCs/>
                <w:color w:val="000000"/>
              </w:rPr>
              <w:t xml:space="preserve">Hasan ÇOBAN                                 </w:t>
            </w:r>
            <w:proofErr w:type="spellStart"/>
            <w:r>
              <w:rPr>
                <w:bCs/>
                <w:color w:val="000000"/>
              </w:rPr>
              <w:t>H.Ömer</w:t>
            </w:r>
            <w:proofErr w:type="spellEnd"/>
            <w:r>
              <w:rPr>
                <w:bCs/>
                <w:color w:val="000000"/>
              </w:rPr>
              <w:t xml:space="preserve"> ÖRSDEMİR                                        Ferit OLUK</w:t>
            </w:r>
          </w:p>
          <w:p w:rsidR="00494724" w:rsidRDefault="00494724" w:rsidP="00B52C26">
            <w:pPr>
              <w:tabs>
                <w:tab w:val="left" w:pos="3285"/>
              </w:tabs>
              <w:jc w:val="both"/>
              <w:rPr>
                <w:bCs/>
                <w:color w:val="000000"/>
              </w:rPr>
            </w:pPr>
            <w:r>
              <w:rPr>
                <w:bCs/>
                <w:color w:val="000000"/>
              </w:rPr>
              <w:t>Komisyon Başkanı                                  Başkan Vekili                                                Sözcü</w:t>
            </w: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p>
          <w:p w:rsidR="00494724" w:rsidRDefault="00494724" w:rsidP="00B52C26">
            <w:pPr>
              <w:tabs>
                <w:tab w:val="left" w:pos="3285"/>
              </w:tabs>
              <w:jc w:val="both"/>
              <w:rPr>
                <w:bCs/>
                <w:color w:val="000000"/>
              </w:rPr>
            </w:pPr>
            <w:r>
              <w:rPr>
                <w:bCs/>
                <w:color w:val="000000"/>
              </w:rPr>
              <w:t>Murat ÇAYKARA                                                                            Ramazan TÜRKDOĞAN</w:t>
            </w:r>
          </w:p>
          <w:p w:rsidR="00494724" w:rsidRDefault="00494724" w:rsidP="00B52C26">
            <w:pPr>
              <w:tabs>
                <w:tab w:val="left" w:pos="3285"/>
              </w:tabs>
              <w:jc w:val="both"/>
              <w:rPr>
                <w:bCs/>
                <w:color w:val="000000"/>
              </w:rPr>
            </w:pPr>
            <w:r>
              <w:rPr>
                <w:bCs/>
                <w:color w:val="000000"/>
              </w:rPr>
              <w:t xml:space="preserve">     Üye                                                                                                                   </w:t>
            </w:r>
            <w:proofErr w:type="spellStart"/>
            <w:r>
              <w:rPr>
                <w:bCs/>
                <w:color w:val="000000"/>
              </w:rPr>
              <w:t>Üye</w:t>
            </w:r>
            <w:proofErr w:type="spellEnd"/>
          </w:p>
          <w:p w:rsidR="00494724" w:rsidRDefault="00494724" w:rsidP="00B52C26">
            <w:pPr>
              <w:tabs>
                <w:tab w:val="left" w:pos="3285"/>
              </w:tabs>
              <w:jc w:val="center"/>
              <w:rPr>
                <w:b/>
                <w:bCs/>
                <w:color w:val="000000"/>
              </w:rPr>
            </w:pPr>
          </w:p>
        </w:tc>
      </w:tr>
    </w:tbl>
    <w:p w:rsidR="008C48B9" w:rsidRDefault="008C48B9"/>
    <w:sectPr w:rsidR="008C48B9" w:rsidSect="00494724">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E6"/>
    <w:rsid w:val="00494724"/>
    <w:rsid w:val="008C48B9"/>
    <w:rsid w:val="00B26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49472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49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49472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49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2019-01-18T10:23:00Z</dcterms:created>
  <dcterms:modified xsi:type="dcterms:W3CDTF">2019-01-18T10:24:00Z</dcterms:modified>
</cp:coreProperties>
</file>