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51" w:rsidRDefault="006F3B51" w:rsidP="006F3B51">
      <w:pPr>
        <w:tabs>
          <w:tab w:val="left" w:pos="3285"/>
        </w:tabs>
        <w:jc w:val="center"/>
        <w:rPr>
          <w:b/>
        </w:rPr>
      </w:pPr>
      <w:r>
        <w:rPr>
          <w:b/>
        </w:rPr>
        <w:t>T.C.</w:t>
      </w:r>
    </w:p>
    <w:p w:rsidR="006F3B51" w:rsidRDefault="006F3B51" w:rsidP="006F3B51">
      <w:pPr>
        <w:tabs>
          <w:tab w:val="left" w:pos="3285"/>
        </w:tabs>
        <w:jc w:val="center"/>
        <w:rPr>
          <w:b/>
        </w:rPr>
      </w:pPr>
      <w:r>
        <w:rPr>
          <w:b/>
        </w:rPr>
        <w:t>KIRIKKALE İL ÖZEL İDARESİ</w:t>
      </w:r>
    </w:p>
    <w:p w:rsidR="006F3B51" w:rsidRDefault="006F3B51" w:rsidP="006F3B51">
      <w:pPr>
        <w:tabs>
          <w:tab w:val="left" w:pos="3285"/>
        </w:tabs>
        <w:jc w:val="center"/>
        <w:rPr>
          <w:b/>
        </w:rPr>
      </w:pPr>
      <w:r>
        <w:rPr>
          <w:b/>
        </w:rPr>
        <w:t xml:space="preserve">İL GENEL MECLİSİ </w:t>
      </w:r>
    </w:p>
    <w:p w:rsidR="006F3B51" w:rsidRDefault="006F3B51" w:rsidP="006F3B51">
      <w:pPr>
        <w:tabs>
          <w:tab w:val="left" w:pos="3285"/>
        </w:tabs>
        <w:jc w:val="center"/>
        <w:rPr>
          <w:b/>
        </w:rPr>
      </w:pPr>
      <w:r>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6F3B51" w:rsidTr="006F3B5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F3B51" w:rsidRDefault="006F3B51" w:rsidP="00D5102B">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6F3B51" w:rsidRDefault="006F3B51" w:rsidP="00D5102B">
            <w:pPr>
              <w:pStyle w:val="stbilgi"/>
              <w:rPr>
                <w:b/>
              </w:rPr>
            </w:pPr>
            <w:r>
              <w:rPr>
                <w:b/>
              </w:rPr>
              <w:t>Yılmaz CEBECİ</w:t>
            </w:r>
          </w:p>
        </w:tc>
      </w:tr>
      <w:tr w:rsidR="006F3B51" w:rsidTr="006F3B5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F3B51" w:rsidRDefault="006F3B51" w:rsidP="00D5102B">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6F3B51" w:rsidRDefault="006F3B51" w:rsidP="00D5102B">
            <w:pPr>
              <w:pStyle w:val="stbilgi"/>
              <w:rPr>
                <w:b/>
              </w:rPr>
            </w:pPr>
            <w:r>
              <w:rPr>
                <w:b/>
              </w:rPr>
              <w:t>Ahmet DURAN</w:t>
            </w:r>
          </w:p>
        </w:tc>
      </w:tr>
      <w:tr w:rsidR="006F3B51" w:rsidTr="006F3B51">
        <w:tc>
          <w:tcPr>
            <w:tcW w:w="2802" w:type="dxa"/>
            <w:tcBorders>
              <w:top w:val="single" w:sz="4" w:space="0" w:color="auto"/>
              <w:left w:val="single" w:sz="4" w:space="0" w:color="auto"/>
              <w:bottom w:val="single" w:sz="4" w:space="0" w:color="auto"/>
              <w:right w:val="single" w:sz="4" w:space="0" w:color="auto"/>
            </w:tcBorders>
          </w:tcPr>
          <w:p w:rsidR="006F3B51" w:rsidRDefault="006F3B51" w:rsidP="00D5102B">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6F3B51" w:rsidRPr="008F10CF" w:rsidRDefault="006F3B51" w:rsidP="00D5102B">
            <w:pPr>
              <w:tabs>
                <w:tab w:val="left" w:pos="3285"/>
              </w:tabs>
              <w:rPr>
                <w:b/>
                <w:sz w:val="22"/>
              </w:rPr>
            </w:pPr>
            <w:r>
              <w:rPr>
                <w:b/>
                <w:sz w:val="22"/>
              </w:rPr>
              <w:t>Zeynel CAN, Selahattin YILDIRAN, Ünal TAMKOÇ</w:t>
            </w:r>
          </w:p>
        </w:tc>
      </w:tr>
      <w:tr w:rsidR="006F3B51" w:rsidTr="006F3B51">
        <w:tc>
          <w:tcPr>
            <w:tcW w:w="2802" w:type="dxa"/>
            <w:tcBorders>
              <w:top w:val="single" w:sz="4" w:space="0" w:color="auto"/>
              <w:left w:val="single" w:sz="4" w:space="0" w:color="auto"/>
              <w:bottom w:val="single" w:sz="4" w:space="0" w:color="auto"/>
              <w:right w:val="single" w:sz="4" w:space="0" w:color="auto"/>
            </w:tcBorders>
            <w:hideMark/>
          </w:tcPr>
          <w:p w:rsidR="006F3B51" w:rsidRDefault="006F3B51" w:rsidP="00D5102B">
            <w:pPr>
              <w:tabs>
                <w:tab w:val="left" w:pos="3285"/>
              </w:tabs>
              <w:rPr>
                <w:b/>
                <w:sz w:val="22"/>
              </w:rPr>
            </w:pPr>
            <w:r>
              <w:rPr>
                <w:b/>
                <w:sz w:val="22"/>
              </w:rPr>
              <w:t>ÇALIŞMANIN DAYANAĞI</w:t>
            </w:r>
          </w:p>
        </w:tc>
        <w:tc>
          <w:tcPr>
            <w:tcW w:w="7229" w:type="dxa"/>
            <w:tcBorders>
              <w:top w:val="single" w:sz="4" w:space="0" w:color="auto"/>
              <w:left w:val="single" w:sz="4" w:space="0" w:color="auto"/>
              <w:bottom w:val="single" w:sz="4" w:space="0" w:color="auto"/>
              <w:right w:val="single" w:sz="4" w:space="0" w:color="auto"/>
            </w:tcBorders>
          </w:tcPr>
          <w:p w:rsidR="006F3B51" w:rsidRDefault="006F3B51" w:rsidP="00D5102B">
            <w:pPr>
              <w:tabs>
                <w:tab w:val="left" w:pos="3285"/>
              </w:tabs>
              <w:rPr>
                <w:b/>
              </w:rPr>
            </w:pPr>
          </w:p>
          <w:p w:rsidR="006F3B51" w:rsidRPr="002F10E8" w:rsidRDefault="006F3B51" w:rsidP="00D5102B">
            <w:pPr>
              <w:tabs>
                <w:tab w:val="left" w:pos="3285"/>
              </w:tabs>
              <w:rPr>
                <w:b/>
              </w:rPr>
            </w:pPr>
            <w:r>
              <w:rPr>
                <w:b/>
              </w:rPr>
              <w:t xml:space="preserve">07.04.2017/84 SAYILI KARAR </w:t>
            </w:r>
          </w:p>
        </w:tc>
      </w:tr>
      <w:tr w:rsidR="006F3B51" w:rsidTr="006F3B5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F3B51" w:rsidRDefault="006F3B51" w:rsidP="00D5102B">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6F3B51" w:rsidRPr="002F10E8" w:rsidRDefault="006F3B51" w:rsidP="00D5102B">
            <w:pPr>
              <w:tabs>
                <w:tab w:val="left" w:pos="3285"/>
              </w:tabs>
              <w:rPr>
                <w:b/>
              </w:rPr>
            </w:pPr>
            <w:r>
              <w:rPr>
                <w:b/>
              </w:rPr>
              <w:t>Karar ve Programların izlenmesi</w:t>
            </w:r>
          </w:p>
        </w:tc>
      </w:tr>
    </w:tbl>
    <w:p w:rsidR="006F3B51" w:rsidRDefault="006F3B51" w:rsidP="006F3B5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6F3B51" w:rsidTr="00D5102B">
        <w:trPr>
          <w:trHeight w:val="11930"/>
        </w:trPr>
        <w:tc>
          <w:tcPr>
            <w:tcW w:w="10760" w:type="dxa"/>
            <w:tcBorders>
              <w:top w:val="single" w:sz="4" w:space="0" w:color="auto"/>
              <w:left w:val="single" w:sz="4" w:space="0" w:color="auto"/>
              <w:bottom w:val="single" w:sz="4" w:space="0" w:color="auto"/>
              <w:right w:val="single" w:sz="4" w:space="0" w:color="auto"/>
            </w:tcBorders>
          </w:tcPr>
          <w:p w:rsidR="006F3B51" w:rsidRDefault="006F3B51" w:rsidP="00D5102B">
            <w:pPr>
              <w:jc w:val="both"/>
            </w:pPr>
            <w:r>
              <w:t xml:space="preserve">        5302 Sayılı yasa kapsamında İl Genel Meclisinin 2017 Yılı Nisan ayında kurulan Meclis, Encümen Kararları ve Programları İzleme Komisyonu, aylık olarak toplanmakta ve alınan kararlar ve programlar hakkında çalışma yaparak İl Genel Meclisini bilgilendirmektedir. Bu kapsamda olmak üzere Komisyonumuz 9 Ocak 15 Ocak 2018 tarihleri arasında beş iş günü toplanarak merkez ve ilçelerimize bağlı köylerde incelemeler yapmış, yetkili birimlerden bilgiler alarak çalışmasını tamamlamıştır.</w:t>
            </w:r>
          </w:p>
          <w:p w:rsidR="006F3B51" w:rsidRDefault="006F3B51" w:rsidP="00D5102B">
            <w:pPr>
              <w:jc w:val="both"/>
            </w:pPr>
            <w:r>
              <w:t xml:space="preserve">          İL ENCÜMEN KARARLARI (KASIM AYI)</w:t>
            </w:r>
          </w:p>
          <w:p w:rsidR="006F3B51" w:rsidRDefault="006F3B51" w:rsidP="00D5102B">
            <w:pPr>
              <w:jc w:val="both"/>
            </w:pPr>
            <w:r>
              <w:t xml:space="preserve">         1-Merkez Ulaş Köyünde imar mevzuatını aykırı yapılan inşaata 820.63.-TL, Keskin Cinali Köyünde 820.63.-</w:t>
            </w:r>
            <w:proofErr w:type="gramStart"/>
            <w:r>
              <w:t>TL.olmak</w:t>
            </w:r>
            <w:proofErr w:type="gramEnd"/>
            <w:r>
              <w:t xml:space="preserve"> üzere kaçak yapılar için toplam 1.641.26.-TL. </w:t>
            </w:r>
            <w:proofErr w:type="gramStart"/>
            <w:r>
              <w:t>tutarında</w:t>
            </w:r>
            <w:proofErr w:type="gramEnd"/>
            <w:r>
              <w:t xml:space="preserve"> idari para cezasının karara bağlandığı,</w:t>
            </w:r>
          </w:p>
          <w:p w:rsidR="006F3B51" w:rsidRDefault="006F3B51" w:rsidP="00D5102B">
            <w:pPr>
              <w:jc w:val="both"/>
            </w:pPr>
            <w:r>
              <w:t xml:space="preserve">         2-İl Halk Sağlığı Müdürlüğünün kapanmasından dolayı 297.518.46.-TL. </w:t>
            </w:r>
            <w:proofErr w:type="gramStart"/>
            <w:r>
              <w:t>ödeneğin</w:t>
            </w:r>
            <w:proofErr w:type="gramEnd"/>
            <w:r>
              <w:t xml:space="preserve"> İl Halk Sağlık Bölümüne aktarma yapıldığı,</w:t>
            </w:r>
          </w:p>
          <w:p w:rsidR="006F3B51" w:rsidRDefault="006F3B51" w:rsidP="00D5102B">
            <w:pPr>
              <w:jc w:val="both"/>
            </w:pPr>
            <w:r>
              <w:t xml:space="preserve">        3- Daha önceki yıllarda Karakeçili Kültür Şenliği için gönderilen 20.000.00-TL. </w:t>
            </w:r>
            <w:proofErr w:type="gramStart"/>
            <w:r>
              <w:t>ödeneğin</w:t>
            </w:r>
            <w:proofErr w:type="gramEnd"/>
            <w:r>
              <w:t xml:space="preserve"> bu güne kadar kullanılamadığı için Karakeçili İlçesine bağlı Köy Yollarında kullanılmak üzere harcama bölümünde tashih yapıldığı,</w:t>
            </w:r>
          </w:p>
          <w:p w:rsidR="006F3B51" w:rsidRDefault="006F3B51" w:rsidP="00D5102B">
            <w:pPr>
              <w:jc w:val="both"/>
            </w:pPr>
            <w:r>
              <w:t xml:space="preserve">      İL GENEL MECLİSİ KARARLARI  (KASIM AYI)</w:t>
            </w:r>
          </w:p>
          <w:p w:rsidR="006F3B51" w:rsidRDefault="006F3B51" w:rsidP="00D5102B">
            <w:pPr>
              <w:jc w:val="both"/>
            </w:pPr>
            <w:r>
              <w:t xml:space="preserve">      1-Keskin İlçesi </w:t>
            </w:r>
            <w:proofErr w:type="spellStart"/>
            <w:r>
              <w:t>Büyükceceli</w:t>
            </w:r>
            <w:proofErr w:type="spellEnd"/>
            <w:r>
              <w:t xml:space="preserve"> Köyü Cami tamir bakımı için karara bağlanan 2.000.00.-TL. </w:t>
            </w:r>
            <w:proofErr w:type="gramStart"/>
            <w:r>
              <w:t>ödeneğin</w:t>
            </w:r>
            <w:proofErr w:type="gramEnd"/>
            <w:r>
              <w:t xml:space="preserve"> Köylere Hizmet Götürme Birliğine aktarıldığı,</w:t>
            </w:r>
          </w:p>
          <w:p w:rsidR="006F3B51" w:rsidRDefault="006F3B51" w:rsidP="00D5102B">
            <w:pPr>
              <w:jc w:val="both"/>
            </w:pPr>
            <w:r>
              <w:t xml:space="preserve">      2-Çelebi ve Karakeçili Köylü pazarı için gönderilen toplam 80.000.00.-TL ödeneğin kilit parke yapımında kullanılmasına yönelik kararların Köylere Hizmet Götürme Birliklerine gönderildiği,</w:t>
            </w:r>
          </w:p>
          <w:p w:rsidR="006F3B51" w:rsidRDefault="006F3B51" w:rsidP="00D5102B">
            <w:pPr>
              <w:jc w:val="both"/>
            </w:pPr>
            <w:r>
              <w:t xml:space="preserve">      3-İl Genel Meclisi kararıyla İptal edilen Emlak ve İstimlak Müdürlüğü kadrosunun iptal edildiği, iş ve işlemlerin İmar ve Kentsel İyileştirme Müdürlüğünce yürütüldüğü,</w:t>
            </w:r>
          </w:p>
          <w:p w:rsidR="006F3B51" w:rsidRDefault="006F3B51" w:rsidP="00D5102B">
            <w:pPr>
              <w:jc w:val="both"/>
            </w:pPr>
            <w:r>
              <w:t xml:space="preserve">      4-Öğrencilerin güvenliği için okullarımıza kamera sistemi kurulması projeleri kapsamında karara bağlanan Kırıkkale Merkez Şehit Aydın ÇOPUR İmam Hatip </w:t>
            </w:r>
            <w:r>
              <w:t>ortaokuluna</w:t>
            </w:r>
            <w:r>
              <w:t xml:space="preserve"> yapılacak kamera sistemiyle ilgili alt yapı çalışmalarının tamamlanmak üzere olduğu,</w:t>
            </w:r>
          </w:p>
          <w:p w:rsidR="006F3B51" w:rsidRDefault="006F3B51" w:rsidP="00D5102B">
            <w:pPr>
              <w:jc w:val="both"/>
            </w:pPr>
            <w:r>
              <w:t xml:space="preserve">       5-Mezbahahane ait ek protokolün iptaline yönelik kararın ilgiliye tebliğ edildiği, verilen süre sonrası hukuki işlemlerin yapılacağı,</w:t>
            </w:r>
          </w:p>
          <w:p w:rsidR="006F3B51" w:rsidRDefault="006F3B51" w:rsidP="00D5102B">
            <w:pPr>
              <w:jc w:val="both"/>
            </w:pPr>
            <w:r>
              <w:t xml:space="preserve">       6-Merkez ve İlçe Sosyal Yard</w:t>
            </w:r>
            <w:bookmarkStart w:id="0" w:name="_GoBack"/>
            <w:bookmarkEnd w:id="0"/>
            <w:r>
              <w:t>ımlaşma ve Dayanışma Vakfına seçilen üyelerin ilgili birimlere bildirildiği,</w:t>
            </w:r>
          </w:p>
          <w:p w:rsidR="006F3B51" w:rsidRDefault="006F3B51" w:rsidP="00D5102B">
            <w:pPr>
              <w:jc w:val="both"/>
            </w:pPr>
            <w:r>
              <w:t xml:space="preserve">       7- İl Özel İdaresi 2018 Yılı bütçesi ve 2017 yılında bölümlerde ödenek üstü harcama yapılmaması için aktarma kararının uygulamaya konduğu alınan kararlar doğrultusunda işlem yapıldığı anlaşılmıştır.</w:t>
            </w:r>
          </w:p>
          <w:p w:rsidR="006F3B51" w:rsidRDefault="006F3B51" w:rsidP="00D5102B">
            <w:pPr>
              <w:jc w:val="both"/>
            </w:pPr>
            <w:r>
              <w:t xml:space="preserve">      İl Özel İdaresi Yol, İçme Suyu, Kanal ve diğer hizmetlerdeki çalışmaların tamir bakım onarım şeklinde devam ettiği, ihtiyaç duyulan yerlere müdahale edilerek hizmetin yürütüldüğü yetkililer tarafından ifade edilmiştir.  Çalışma 50302 sayılı yasanın 18.Maddesi kapsamında İl Genel Meclisinin bilgilerine arz olunur. </w:t>
            </w:r>
          </w:p>
          <w:p w:rsidR="006F3B51" w:rsidRDefault="006F3B51" w:rsidP="00D5102B">
            <w:pPr>
              <w:jc w:val="both"/>
            </w:pPr>
          </w:p>
          <w:p w:rsidR="006F3B51" w:rsidRDefault="006F3B51" w:rsidP="00D5102B">
            <w:pPr>
              <w:jc w:val="both"/>
            </w:pPr>
            <w:r>
              <w:t>Yılmaz CEBECİ                                  Ahmet DURAN                                          Zeynel CAN</w:t>
            </w:r>
          </w:p>
          <w:p w:rsidR="006F3B51" w:rsidRDefault="006F3B51" w:rsidP="00D5102B">
            <w:pPr>
              <w:jc w:val="both"/>
            </w:pPr>
            <w:r>
              <w:t>Komisyon Başkanı                                Başkan Vekili                                             Sözcü</w:t>
            </w:r>
          </w:p>
          <w:p w:rsidR="006F3B51" w:rsidRDefault="006F3B51" w:rsidP="00D5102B">
            <w:pPr>
              <w:jc w:val="both"/>
            </w:pPr>
          </w:p>
          <w:p w:rsidR="006F3B51" w:rsidRDefault="006F3B51" w:rsidP="00D5102B">
            <w:pPr>
              <w:jc w:val="both"/>
            </w:pPr>
          </w:p>
          <w:p w:rsidR="006F3B51" w:rsidRDefault="006F3B51" w:rsidP="00D5102B">
            <w:pPr>
              <w:jc w:val="both"/>
            </w:pPr>
            <w:r>
              <w:t xml:space="preserve">Selahattin YILDIRDAN                                                                                            Ünal TAMKOÇ     </w:t>
            </w:r>
          </w:p>
          <w:p w:rsidR="006F3B51" w:rsidRDefault="006F3B51" w:rsidP="006F3B51">
            <w:pPr>
              <w:jc w:val="both"/>
            </w:pPr>
            <w:r>
              <w:t xml:space="preserve">Üye         </w:t>
            </w:r>
            <w:r>
              <w:t xml:space="preserve">                                                                                                                     </w:t>
            </w:r>
            <w:proofErr w:type="spellStart"/>
            <w:r>
              <w:t>Üye</w:t>
            </w:r>
            <w:proofErr w:type="spellEnd"/>
            <w:r>
              <w:t xml:space="preserve"> </w:t>
            </w:r>
          </w:p>
        </w:tc>
      </w:tr>
    </w:tbl>
    <w:p w:rsidR="00751ADF" w:rsidRDefault="00751ADF"/>
    <w:sectPr w:rsidR="00751ADF" w:rsidSect="006F3B51">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8D4"/>
    <w:rsid w:val="006F3B51"/>
    <w:rsid w:val="00751ADF"/>
    <w:rsid w:val="00DB78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F3B51"/>
    <w:pPr>
      <w:tabs>
        <w:tab w:val="center" w:pos="4536"/>
        <w:tab w:val="right" w:pos="9072"/>
      </w:tabs>
    </w:pPr>
  </w:style>
  <w:style w:type="character" w:customStyle="1" w:styleId="stbilgiChar">
    <w:name w:val="Üstbilgi Char"/>
    <w:basedOn w:val="VarsaylanParagrafYazTipi"/>
    <w:link w:val="stbilgi"/>
    <w:rsid w:val="006F3B5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B5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F3B51"/>
    <w:pPr>
      <w:tabs>
        <w:tab w:val="center" w:pos="4536"/>
        <w:tab w:val="right" w:pos="9072"/>
      </w:tabs>
    </w:pPr>
  </w:style>
  <w:style w:type="character" w:customStyle="1" w:styleId="stbilgiChar">
    <w:name w:val="Üstbilgi Char"/>
    <w:basedOn w:val="VarsaylanParagrafYazTipi"/>
    <w:link w:val="stbilgi"/>
    <w:rsid w:val="006F3B5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2018-02-14T08:03:00Z</dcterms:created>
  <dcterms:modified xsi:type="dcterms:W3CDTF">2018-02-14T08:04:00Z</dcterms:modified>
</cp:coreProperties>
</file>