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2F" w:rsidRDefault="00C10E2F" w:rsidP="00C10E2F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10E2F" w:rsidRDefault="00C10E2F" w:rsidP="00C10E2F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10E2F" w:rsidRDefault="00C10E2F" w:rsidP="00C10E2F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10E2F" w:rsidRDefault="00C10E2F" w:rsidP="00C10E2F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088"/>
      </w:tblGrid>
      <w:tr w:rsidR="00C10E2F" w:rsidTr="00C10E2F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2F" w:rsidRDefault="00C10E2F" w:rsidP="00D5102B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F" w:rsidRDefault="00C10E2F" w:rsidP="00D5102B">
            <w:pPr>
              <w:pStyle w:val="stbilgi"/>
              <w:rPr>
                <w:b/>
              </w:rPr>
            </w:pPr>
            <w:r>
              <w:rPr>
                <w:b/>
              </w:rPr>
              <w:t>Mehmet ERDEMİR</w:t>
            </w:r>
          </w:p>
        </w:tc>
      </w:tr>
      <w:tr w:rsidR="00C10E2F" w:rsidTr="00C10E2F">
        <w:trPr>
          <w:trHeight w:val="3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E2F" w:rsidRDefault="00C10E2F" w:rsidP="00D5102B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F" w:rsidRDefault="00C10E2F" w:rsidP="00D5102B">
            <w:pPr>
              <w:pStyle w:val="stbilgi"/>
              <w:rPr>
                <w:b/>
              </w:rPr>
            </w:pPr>
            <w:r>
              <w:rPr>
                <w:b/>
              </w:rPr>
              <w:t>Hasan KESKİN</w:t>
            </w:r>
          </w:p>
        </w:tc>
      </w:tr>
      <w:tr w:rsidR="00C10E2F" w:rsidTr="00C10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F" w:rsidRDefault="00C10E2F" w:rsidP="00D5102B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F" w:rsidRPr="008F10CF" w:rsidRDefault="00C10E2F" w:rsidP="00C10E2F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Hayrettin AKYÜZ,   Murat ÇAYKARA, Ahmet ZEYBEKOĞLU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Ramazan TÜRKDOĞAN, İsmail Dursun KUZUCU</w:t>
            </w:r>
          </w:p>
        </w:tc>
      </w:tr>
      <w:tr w:rsidR="00C10E2F" w:rsidTr="00C10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2F" w:rsidRDefault="00C10E2F" w:rsidP="00D5102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 YAZININ TARİHİ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F" w:rsidRPr="002F10E8" w:rsidRDefault="00C10E2F" w:rsidP="00D5102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05.01.2018</w:t>
            </w:r>
          </w:p>
        </w:tc>
      </w:tr>
      <w:tr w:rsidR="00C10E2F" w:rsidTr="00C10E2F">
        <w:trPr>
          <w:trHeight w:val="4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2F" w:rsidRDefault="00C10E2F" w:rsidP="00D5102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F" w:rsidRPr="002F10E8" w:rsidRDefault="00C10E2F" w:rsidP="00D5102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Mücavir Alan </w:t>
            </w:r>
          </w:p>
        </w:tc>
      </w:tr>
      <w:tr w:rsidR="00C10E2F" w:rsidTr="00C10E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2F" w:rsidRDefault="00C10E2F" w:rsidP="00D5102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F" w:rsidRPr="002F10E8" w:rsidRDefault="00C10E2F" w:rsidP="00D5102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05.01.2018</w:t>
            </w:r>
          </w:p>
        </w:tc>
      </w:tr>
    </w:tbl>
    <w:p w:rsidR="00C10E2F" w:rsidRDefault="00C10E2F" w:rsidP="00C10E2F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10E2F" w:rsidTr="00D5102B">
        <w:trPr>
          <w:trHeight w:val="6210"/>
        </w:trPr>
        <w:tc>
          <w:tcPr>
            <w:tcW w:w="10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    İl Özel İdaresi İmar ve Kentsel İyileştirme Müdürlüğü 05.01.2018 tarih ve 94 sayılı yazılarında; Keskin İlçesi </w:t>
            </w:r>
            <w:proofErr w:type="spellStart"/>
            <w:r>
              <w:t>Cabatobası</w:t>
            </w:r>
            <w:proofErr w:type="spellEnd"/>
            <w:r>
              <w:t xml:space="preserve"> ve Cinali Köylerinin Keskin Belediye Mücavir alanı içerisine alınıp alınamayacağı hususunda görüş bildirilmesinin, Çevre ve Ş</w:t>
            </w:r>
            <w:bookmarkStart w:id="0" w:name="_GoBack"/>
            <w:bookmarkEnd w:id="0"/>
            <w:r>
              <w:t>ehircilik İl Müdürlüğünce istendiği belirterek, konunun İl Genel Meclisinde değerlendirilmesini talep etmiştir. Teklif Komisyonumuza havale edilmiş Komisyonumuz 23-31 Ocak 2018 tarihleri arasında 7 iş günü toplanarak çalışmasını tamamlamıştır.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   5302 Sayılı İl Özel İdare Yasasının 6.Maddesinde sayılan İl Özel İdaresinin görev ve yetkileri kapsamında İl Genel Meclisi gündemine getirilen teklifte, Keskin İlçesi </w:t>
            </w:r>
            <w:proofErr w:type="spellStart"/>
            <w:r>
              <w:t>Cabatobası</w:t>
            </w:r>
            <w:proofErr w:type="spellEnd"/>
            <w:r>
              <w:t xml:space="preserve"> Köyü İle Cinali Köylerine ait arazilerden bir kısım yerin, Keskin Belediyesi Mücavir alanı içerisine </w:t>
            </w:r>
            <w:proofErr w:type="gramStart"/>
            <w:r>
              <w:t>dahil</w:t>
            </w:r>
            <w:proofErr w:type="gramEnd"/>
            <w:r>
              <w:t xml:space="preserve"> edilip edilemeyeceği hususunda görüş bildirilmesi istenmiştir. Komisyonumuz adı geçen köylerimizde incelemeler yapmış, teklifin amacı hakkında Keskin Belediyesinden bilgiler almış ve bu hususla ilgili belgeleri incelemiştir. 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  Yapılan çalışmada; Kanun ve Yönetmeliklerde bu kapsamda istenen şartların yerine getirilmesi halinde teklifin uygunluğu hakkında görüş birliğine varılmıştır.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   İlimiz Keskin İlçesine bağlı İl Özel İdaresi sorumluluk alanı içerisinde bulunan </w:t>
            </w:r>
            <w:proofErr w:type="spellStart"/>
            <w:r>
              <w:t>Cabatobası</w:t>
            </w:r>
            <w:proofErr w:type="spellEnd"/>
            <w:r>
              <w:t xml:space="preserve"> Köyü ve Cinali Köyü arazilerinden bir kısım arazinin Keskin Belediyesi Mücavir alanı içerisine </w:t>
            </w:r>
            <w:proofErr w:type="gramStart"/>
            <w:r>
              <w:t>dahil</w:t>
            </w:r>
            <w:proofErr w:type="gramEnd"/>
            <w:r>
              <w:t xml:space="preserve"> edilmesinde her hangi bir sakıncanın bulunmadığı hususunda görüş bildirilmesinin uygun olacağına Komisyonumuzca oybirliğiyle karar verildi.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   İl Genel Meclisin takdirlerine arz olunur 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. </w:t>
            </w:r>
          </w:p>
        </w:tc>
      </w:tr>
      <w:tr w:rsidR="00C10E2F" w:rsidTr="00D5102B">
        <w:trPr>
          <w:trHeight w:val="4538"/>
        </w:trPr>
        <w:tc>
          <w:tcPr>
            <w:tcW w:w="10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Mehmet ERDEMİR                 Hasan KESKİN                   Hayrettin </w:t>
            </w:r>
            <w:proofErr w:type="gramStart"/>
            <w:r>
              <w:t>AKYÜZ          Murat</w:t>
            </w:r>
            <w:proofErr w:type="gramEnd"/>
            <w:r>
              <w:t xml:space="preserve"> ÇAYKARA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>Komisyon Başkanı                   Başkan Vekili                       Sözcü                               Üye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Ahmet ZEYBEKOĞLU                         Ramazan TÜRKDOĞAN                </w:t>
            </w:r>
            <w:proofErr w:type="spellStart"/>
            <w:r>
              <w:t>İ.Dursun</w:t>
            </w:r>
            <w:proofErr w:type="spellEnd"/>
            <w:r>
              <w:t xml:space="preserve"> KUZUCU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  <w:r>
              <w:t xml:space="preserve">Üye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  <w:p w:rsidR="00C10E2F" w:rsidRDefault="00C10E2F" w:rsidP="00D5102B">
            <w:pPr>
              <w:pStyle w:val="ListeParagraf"/>
              <w:ind w:left="0"/>
              <w:jc w:val="both"/>
            </w:pPr>
          </w:p>
        </w:tc>
      </w:tr>
    </w:tbl>
    <w:p w:rsidR="00751ADF" w:rsidRDefault="00751ADF"/>
    <w:sectPr w:rsidR="00751ADF" w:rsidSect="00C10E2F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3E"/>
    <w:rsid w:val="0054783E"/>
    <w:rsid w:val="00751ADF"/>
    <w:rsid w:val="00C1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0E2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10E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10E2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0E2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10E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10E2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2018-02-14T07:58:00Z</dcterms:created>
  <dcterms:modified xsi:type="dcterms:W3CDTF">2018-02-14T07:59:00Z</dcterms:modified>
</cp:coreProperties>
</file>