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B7" w:rsidRDefault="00476FB7" w:rsidP="00476FB7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476FB7" w:rsidRDefault="00476FB7" w:rsidP="00476FB7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476FB7" w:rsidRDefault="00476FB7" w:rsidP="00476FB7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476FB7" w:rsidRDefault="00476FB7" w:rsidP="00476FB7">
      <w:pPr>
        <w:tabs>
          <w:tab w:val="left" w:pos="3285"/>
        </w:tabs>
        <w:jc w:val="center"/>
        <w:rPr>
          <w:b/>
        </w:rPr>
      </w:pPr>
      <w:r>
        <w:rPr>
          <w:b/>
        </w:rPr>
        <w:t>EĞİTİM KÜLTÜR VE SOSYAL HİZMETLER KOMİSYONU</w:t>
      </w:r>
    </w:p>
    <w:p w:rsidR="00476FB7" w:rsidRDefault="00476FB7" w:rsidP="00476FB7">
      <w:pPr>
        <w:tabs>
          <w:tab w:val="left" w:pos="3285"/>
        </w:tabs>
        <w:jc w:val="center"/>
        <w:rPr>
          <w:b/>
        </w:rPr>
      </w:pPr>
    </w:p>
    <w:tbl>
      <w:tblPr>
        <w:tblStyle w:val="TabloKlavuzu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761"/>
        <w:gridCol w:w="7412"/>
      </w:tblGrid>
      <w:tr w:rsidR="00476FB7" w:rsidTr="00476FB7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B7" w:rsidRDefault="00476FB7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KOMİSYON BAŞKANI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B7" w:rsidRDefault="00476FB7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Hasan ÇOBAN</w:t>
            </w:r>
          </w:p>
        </w:tc>
      </w:tr>
      <w:tr w:rsidR="00476FB7" w:rsidTr="00476FB7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B7" w:rsidRDefault="00476FB7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BAŞKAN VEKİLİ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B7" w:rsidRDefault="00476FB7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lang w:eastAsia="en-US"/>
              </w:rPr>
              <w:t>H.Ömer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ÖRSDEMİR</w:t>
            </w:r>
          </w:p>
        </w:tc>
      </w:tr>
      <w:tr w:rsidR="00476FB7" w:rsidTr="00476FB7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B7" w:rsidRDefault="00476FB7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ÜYELER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B7" w:rsidRDefault="00476FB7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Murat ÇAYKARA, Ferit OLUK, Ramazan TÜRKDOĞAN</w:t>
            </w:r>
          </w:p>
        </w:tc>
      </w:tr>
      <w:tr w:rsidR="00476FB7" w:rsidTr="00476FB7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B7" w:rsidRDefault="00476FB7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ÖNERGE TARİHİ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B7" w:rsidRDefault="00476FB7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04.10.2018</w:t>
            </w:r>
          </w:p>
        </w:tc>
      </w:tr>
      <w:tr w:rsidR="00476FB7" w:rsidTr="00476FB7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B7" w:rsidRDefault="00476FB7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HAVALE TARİHİ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B7" w:rsidRDefault="00476FB7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04.10.2018</w:t>
            </w:r>
          </w:p>
        </w:tc>
      </w:tr>
      <w:tr w:rsidR="00476FB7" w:rsidTr="00476FB7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B7" w:rsidRDefault="00476FB7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KONUSU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B7" w:rsidRDefault="00476FB7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Eğitim Öğretim Hizmetleri</w:t>
            </w:r>
          </w:p>
        </w:tc>
      </w:tr>
      <w:tr w:rsidR="00476FB7" w:rsidTr="00476FB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B7" w:rsidRDefault="00476FB7">
            <w:pPr>
              <w:tabs>
                <w:tab w:val="left" w:pos="3285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RAPOR</w:t>
            </w:r>
          </w:p>
          <w:p w:rsidR="00476FB7" w:rsidRDefault="00476FB7">
            <w:pPr>
              <w:tabs>
                <w:tab w:val="left" w:pos="3285"/>
              </w:tabs>
              <w:jc w:val="center"/>
              <w:rPr>
                <w:bCs/>
                <w:color w:val="000000"/>
                <w:lang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    İlimizde bulunan Okullar ve Eğitimcilerin sayısı ve Eğitim Öğretimde Milli Eğitim Bakanlığı </w:t>
            </w:r>
            <w:proofErr w:type="gramStart"/>
            <w:r>
              <w:rPr>
                <w:bCs/>
                <w:color w:val="000000"/>
                <w:lang w:eastAsia="en-US"/>
              </w:rPr>
              <w:t>kriterlerine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uyulup uyulmadığı hususunda araştırma yapılarak 5302 Sayılı Yasanın 18.Maddesi Kapsamında İl Genel Meclisi Üyelerinin bilgilendirilmesine yönelik önerge gündeme alındıktan sonra Komisyonumuza havale edilmiştir. Komisyonumuz 22 Ekim 2018-26 Ekim 2018 tarihleri arasında beş gün toplanarak çalışmasını tamamlamıştır.</w:t>
            </w:r>
          </w:p>
          <w:p w:rsidR="00476FB7" w:rsidRDefault="00476FB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    </w:t>
            </w:r>
          </w:p>
          <w:p w:rsidR="00476FB7" w:rsidRDefault="00476FB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   İl Özel İdaresine 5302 Sayılı Yasanın 6.Maddesiyle verilen görevler arasında bulunan Eğitim Öğretim Hizmetlerine </w:t>
            </w:r>
            <w:r>
              <w:rPr>
                <w:bCs/>
                <w:color w:val="000000"/>
                <w:lang w:eastAsia="en-US"/>
              </w:rPr>
              <w:t>ait bina</w:t>
            </w:r>
            <w:r>
              <w:rPr>
                <w:bCs/>
                <w:color w:val="000000"/>
                <w:lang w:eastAsia="en-US"/>
              </w:rPr>
              <w:t>, araç, gereç ve personel durumu İl Genel Meclisi gündemine getirilerek değerlendirilebilmektedir. Bu kapsamda verilen önerge gereği İlimizde bulunun Eğitim Öğretim Kurumlarında incelemeler yapılmış ve yetkililerden bilgiler alınmıştır. Alınan bilgilerde;</w:t>
            </w:r>
          </w:p>
          <w:p w:rsidR="00476FB7" w:rsidRDefault="00476FB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tbl>
            <w:tblPr>
              <w:tblW w:w="13320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075"/>
              <w:gridCol w:w="1857"/>
              <w:gridCol w:w="2257"/>
              <w:gridCol w:w="3295"/>
              <w:gridCol w:w="2836"/>
            </w:tblGrid>
            <w:tr w:rsidR="00476FB7">
              <w:trPr>
                <w:trHeight w:val="373"/>
              </w:trPr>
              <w:tc>
                <w:tcPr>
                  <w:tcW w:w="30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009999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476FB7" w:rsidRDefault="00476FB7">
                  <w:pPr>
                    <w:spacing w:line="320" w:lineRule="exact"/>
                    <w:jc w:val="both"/>
                    <w:rPr>
                      <w:rFonts w:ascii="Arial" w:hAnsi="Arial" w:cs="Arial"/>
                      <w:lang w:eastAsia="en-US"/>
                    </w:rPr>
                  </w:pPr>
                  <w:proofErr w:type="spellStart"/>
                  <w:r>
                    <w:rPr>
                      <w:rFonts w:eastAsia="Arial Unicode MS"/>
                      <w:b/>
                      <w:bCs/>
                      <w:color w:val="FFFFFF" w:themeColor="background1"/>
                      <w:kern w:val="24"/>
                      <w:lang w:val="de-DE" w:eastAsia="en-US"/>
                    </w:rPr>
                    <w:t>Okul</w:t>
                  </w:r>
                  <w:proofErr w:type="spellEnd"/>
                  <w:r>
                    <w:rPr>
                      <w:rFonts w:eastAsia="Arial Unicode MS"/>
                      <w:b/>
                      <w:bCs/>
                      <w:color w:val="FFFFFF" w:themeColor="background1"/>
                      <w:kern w:val="24"/>
                      <w:lang w:val="de-DE" w:eastAsia="en-US"/>
                    </w:rPr>
                    <w:t xml:space="preserve"> </w:t>
                  </w:r>
                  <w:proofErr w:type="spellStart"/>
                  <w:r>
                    <w:rPr>
                      <w:rFonts w:eastAsia="Arial Unicode MS"/>
                      <w:b/>
                      <w:bCs/>
                      <w:color w:val="FFFFFF" w:themeColor="background1"/>
                      <w:kern w:val="24"/>
                      <w:lang w:val="de-DE" w:eastAsia="en-US"/>
                    </w:rPr>
                    <w:t>Türü</w:t>
                  </w:r>
                  <w:proofErr w:type="spellEnd"/>
                </w:p>
              </w:tc>
              <w:tc>
                <w:tcPr>
                  <w:tcW w:w="18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009999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476FB7" w:rsidRDefault="00476FB7">
                  <w:pPr>
                    <w:spacing w:line="320" w:lineRule="exact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proofErr w:type="spellStart"/>
                  <w:r>
                    <w:rPr>
                      <w:rFonts w:eastAsia="Arial Unicode MS"/>
                      <w:b/>
                      <w:bCs/>
                      <w:color w:val="FFFFFF" w:themeColor="background1"/>
                      <w:kern w:val="24"/>
                      <w:lang w:val="de-DE" w:eastAsia="en-US"/>
                    </w:rPr>
                    <w:t>Okul</w:t>
                  </w:r>
                  <w:proofErr w:type="spellEnd"/>
                  <w:r>
                    <w:rPr>
                      <w:rFonts w:eastAsia="Arial Unicode MS"/>
                      <w:b/>
                      <w:bCs/>
                      <w:color w:val="FFFFFF" w:themeColor="background1"/>
                      <w:kern w:val="24"/>
                      <w:lang w:val="de-DE" w:eastAsia="en-US"/>
                    </w:rPr>
                    <w:t xml:space="preserve"> </w:t>
                  </w:r>
                  <w:proofErr w:type="spellStart"/>
                  <w:r>
                    <w:rPr>
                      <w:rFonts w:eastAsia="Arial Unicode MS"/>
                      <w:b/>
                      <w:bCs/>
                      <w:color w:val="FFFFFF" w:themeColor="background1"/>
                      <w:kern w:val="24"/>
                      <w:lang w:val="de-DE" w:eastAsia="en-US"/>
                    </w:rPr>
                    <w:t>Sayısı</w:t>
                  </w:r>
                  <w:proofErr w:type="spellEnd"/>
                </w:p>
              </w:tc>
              <w:tc>
                <w:tcPr>
                  <w:tcW w:w="22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009999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476FB7" w:rsidRDefault="00476FB7">
                  <w:pPr>
                    <w:spacing w:line="320" w:lineRule="exact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proofErr w:type="spellStart"/>
                  <w:r>
                    <w:rPr>
                      <w:rFonts w:eastAsia="Arial Unicode MS"/>
                      <w:b/>
                      <w:bCs/>
                      <w:color w:val="FFFFFF" w:themeColor="background1"/>
                      <w:kern w:val="24"/>
                      <w:lang w:val="de-DE" w:eastAsia="en-US"/>
                    </w:rPr>
                    <w:t>Öğrenci</w:t>
                  </w:r>
                  <w:proofErr w:type="spellEnd"/>
                  <w:r>
                    <w:rPr>
                      <w:rFonts w:eastAsia="Arial Unicode MS"/>
                      <w:b/>
                      <w:bCs/>
                      <w:color w:val="FFFFFF" w:themeColor="background1"/>
                      <w:kern w:val="24"/>
                      <w:lang w:val="de-DE" w:eastAsia="en-US"/>
                    </w:rPr>
                    <w:t xml:space="preserve"> </w:t>
                  </w:r>
                  <w:proofErr w:type="spellStart"/>
                  <w:r>
                    <w:rPr>
                      <w:rFonts w:eastAsia="Arial Unicode MS"/>
                      <w:b/>
                      <w:bCs/>
                      <w:color w:val="FFFFFF" w:themeColor="background1"/>
                      <w:kern w:val="24"/>
                      <w:lang w:val="de-DE" w:eastAsia="en-US"/>
                    </w:rPr>
                    <w:t>Sayısı</w:t>
                  </w:r>
                  <w:proofErr w:type="spellEnd"/>
                </w:p>
              </w:tc>
              <w:tc>
                <w:tcPr>
                  <w:tcW w:w="33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009999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476FB7" w:rsidRDefault="00476FB7">
                  <w:pPr>
                    <w:spacing w:line="320" w:lineRule="exact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proofErr w:type="spellStart"/>
                  <w:r>
                    <w:rPr>
                      <w:rFonts w:eastAsia="Arial Unicode MS"/>
                      <w:b/>
                      <w:bCs/>
                      <w:color w:val="FFFFFF" w:themeColor="background1"/>
                      <w:kern w:val="24"/>
                      <w:lang w:val="de-DE" w:eastAsia="en-US"/>
                    </w:rPr>
                    <w:t>Kadrolu</w:t>
                  </w:r>
                  <w:proofErr w:type="spellEnd"/>
                  <w:r>
                    <w:rPr>
                      <w:rFonts w:eastAsia="Arial Unicode MS"/>
                      <w:b/>
                      <w:bCs/>
                      <w:color w:val="FFFFFF" w:themeColor="background1"/>
                      <w:kern w:val="24"/>
                      <w:lang w:val="de-DE" w:eastAsia="en-US"/>
                    </w:rPr>
                    <w:t xml:space="preserve"> </w:t>
                  </w:r>
                  <w:proofErr w:type="spellStart"/>
                  <w:r>
                    <w:rPr>
                      <w:rFonts w:eastAsia="Arial Unicode MS"/>
                      <w:b/>
                      <w:bCs/>
                      <w:color w:val="FFFFFF" w:themeColor="background1"/>
                      <w:kern w:val="24"/>
                      <w:lang w:val="de-DE" w:eastAsia="en-US"/>
                    </w:rPr>
                    <w:t>Öğretmen</w:t>
                  </w:r>
                  <w:proofErr w:type="spellEnd"/>
                  <w:r>
                    <w:rPr>
                      <w:rFonts w:eastAsia="Arial Unicode MS"/>
                      <w:b/>
                      <w:bCs/>
                      <w:color w:val="FFFFFF" w:themeColor="background1"/>
                      <w:kern w:val="24"/>
                      <w:lang w:val="de-DE" w:eastAsia="en-US"/>
                    </w:rPr>
                    <w:t xml:space="preserve"> </w:t>
                  </w:r>
                  <w:proofErr w:type="spellStart"/>
                  <w:r>
                    <w:rPr>
                      <w:rFonts w:eastAsia="Arial Unicode MS"/>
                      <w:b/>
                      <w:bCs/>
                      <w:color w:val="FFFFFF" w:themeColor="background1"/>
                      <w:kern w:val="24"/>
                      <w:lang w:val="de-DE" w:eastAsia="en-US"/>
                    </w:rPr>
                    <w:t>Sayısı</w:t>
                  </w:r>
                  <w:proofErr w:type="spellEnd"/>
                </w:p>
              </w:tc>
              <w:tc>
                <w:tcPr>
                  <w:tcW w:w="28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009999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476FB7" w:rsidRDefault="00476FB7">
                  <w:pPr>
                    <w:spacing w:line="320" w:lineRule="exact"/>
                    <w:jc w:val="center"/>
                    <w:rPr>
                      <w:rFonts w:ascii="Arial" w:hAnsi="Arial" w:cs="Arial"/>
                      <w:sz w:val="36"/>
                      <w:szCs w:val="36"/>
                      <w:lang w:eastAsia="en-US"/>
                    </w:rPr>
                  </w:pPr>
                  <w:proofErr w:type="spellStart"/>
                  <w:r>
                    <w:rPr>
                      <w:rFonts w:eastAsia="Arial Unicode MS"/>
                      <w:b/>
                      <w:bCs/>
                      <w:color w:val="FFFFFF" w:themeColor="background1"/>
                      <w:kern w:val="24"/>
                      <w:sz w:val="36"/>
                      <w:szCs w:val="36"/>
                      <w:lang w:val="de-DE" w:eastAsia="en-US"/>
                    </w:rPr>
                    <w:t>Derslik</w:t>
                  </w:r>
                  <w:proofErr w:type="spellEnd"/>
                  <w:r>
                    <w:rPr>
                      <w:rFonts w:eastAsia="Arial Unicode MS"/>
                      <w:b/>
                      <w:bCs/>
                      <w:color w:val="FFFFFF" w:themeColor="background1"/>
                      <w:kern w:val="24"/>
                      <w:sz w:val="36"/>
                      <w:szCs w:val="36"/>
                      <w:lang w:val="de-DE" w:eastAsia="en-US"/>
                    </w:rPr>
                    <w:t xml:space="preserve"> </w:t>
                  </w:r>
                  <w:proofErr w:type="spellStart"/>
                  <w:r>
                    <w:rPr>
                      <w:rFonts w:eastAsia="Arial Unicode MS"/>
                      <w:b/>
                      <w:bCs/>
                      <w:color w:val="FFFFFF" w:themeColor="background1"/>
                      <w:kern w:val="24"/>
                      <w:sz w:val="36"/>
                      <w:szCs w:val="36"/>
                      <w:lang w:val="de-DE" w:eastAsia="en-US"/>
                    </w:rPr>
                    <w:t>Sayısı</w:t>
                  </w:r>
                  <w:proofErr w:type="spellEnd"/>
                </w:p>
              </w:tc>
            </w:tr>
            <w:tr w:rsidR="00476FB7">
              <w:trPr>
                <w:trHeight w:val="584"/>
              </w:trPr>
              <w:tc>
                <w:tcPr>
                  <w:tcW w:w="30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AEA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476FB7" w:rsidRDefault="00476FB7">
                  <w:pPr>
                    <w:spacing w:line="320" w:lineRule="exact"/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eastAsia="Arial Unicode MS"/>
                      <w:b/>
                      <w:bCs/>
                      <w:color w:val="000000" w:themeColor="text1"/>
                      <w:kern w:val="24"/>
                      <w:lang w:eastAsia="en-US"/>
                    </w:rPr>
                    <w:t>Okul Öncesi</w:t>
                  </w:r>
                </w:p>
              </w:tc>
              <w:tc>
                <w:tcPr>
                  <w:tcW w:w="18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AEA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476FB7" w:rsidRDefault="00476FB7">
                  <w:pPr>
                    <w:spacing w:line="276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eastAsia="Arial Unicode MS"/>
                      <w:b/>
                      <w:bCs/>
                      <w:color w:val="FF0000"/>
                      <w:kern w:val="24"/>
                      <w:lang w:eastAsia="en-US"/>
                    </w:rPr>
                    <w:t>18</w:t>
                  </w:r>
                </w:p>
              </w:tc>
              <w:tc>
                <w:tcPr>
                  <w:tcW w:w="22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AEA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476FB7" w:rsidRDefault="00476FB7">
                  <w:pPr>
                    <w:spacing w:line="276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Calibri" w:hAnsi="Calibri" w:cs="Arial"/>
                      <w:color w:val="FF0000"/>
                      <w:kern w:val="24"/>
                      <w:lang w:eastAsia="en-US"/>
                    </w:rPr>
                    <w:t>3.713</w:t>
                  </w:r>
                </w:p>
              </w:tc>
              <w:tc>
                <w:tcPr>
                  <w:tcW w:w="33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AEA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476FB7" w:rsidRDefault="00476FB7">
                  <w:pPr>
                    <w:spacing w:line="276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eastAsia="Arial Unicode MS"/>
                      <w:b/>
                      <w:bCs/>
                      <w:color w:val="FF0000"/>
                      <w:kern w:val="24"/>
                      <w:lang w:eastAsia="en-US"/>
                    </w:rPr>
                    <w:t>190</w:t>
                  </w:r>
                </w:p>
              </w:tc>
              <w:tc>
                <w:tcPr>
                  <w:tcW w:w="28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AEA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476FB7" w:rsidRDefault="00476FB7">
                  <w:pPr>
                    <w:spacing w:line="276" w:lineRule="auto"/>
                    <w:jc w:val="center"/>
                    <w:rPr>
                      <w:rFonts w:ascii="Arial" w:hAnsi="Arial" w:cs="Arial"/>
                      <w:sz w:val="36"/>
                      <w:szCs w:val="36"/>
                      <w:lang w:eastAsia="en-US"/>
                    </w:rPr>
                  </w:pPr>
                  <w:r>
                    <w:rPr>
                      <w:rFonts w:eastAsia="Arial Unicode MS"/>
                      <w:b/>
                      <w:bCs/>
                      <w:color w:val="FF0000"/>
                      <w:kern w:val="24"/>
                      <w:sz w:val="36"/>
                      <w:szCs w:val="36"/>
                      <w:lang w:eastAsia="en-US"/>
                    </w:rPr>
                    <w:t>181</w:t>
                  </w:r>
                </w:p>
              </w:tc>
            </w:tr>
            <w:tr w:rsidR="00476FB7">
              <w:trPr>
                <w:trHeight w:val="238"/>
              </w:trPr>
              <w:tc>
                <w:tcPr>
                  <w:tcW w:w="30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AEA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476FB7" w:rsidRDefault="00476FB7">
                  <w:pPr>
                    <w:spacing w:line="320" w:lineRule="exact"/>
                    <w:jc w:val="both"/>
                    <w:rPr>
                      <w:rFonts w:ascii="Arial" w:hAnsi="Arial" w:cs="Arial"/>
                      <w:lang w:eastAsia="en-US"/>
                    </w:rPr>
                  </w:pPr>
                  <w:proofErr w:type="spellStart"/>
                  <w:r>
                    <w:rPr>
                      <w:rFonts w:eastAsia="Arial Unicode MS"/>
                      <w:b/>
                      <w:bCs/>
                      <w:color w:val="000000" w:themeColor="text1"/>
                      <w:kern w:val="24"/>
                      <w:lang w:val="de-DE" w:eastAsia="en-US"/>
                    </w:rPr>
                    <w:t>İlkokul</w:t>
                  </w:r>
                  <w:proofErr w:type="spellEnd"/>
                </w:p>
              </w:tc>
              <w:tc>
                <w:tcPr>
                  <w:tcW w:w="18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AEA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476FB7" w:rsidRDefault="00476FB7">
                  <w:pPr>
                    <w:spacing w:line="276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eastAsia="Arial Unicode MS"/>
                      <w:b/>
                      <w:bCs/>
                      <w:color w:val="FF0000"/>
                      <w:kern w:val="24"/>
                      <w:lang w:eastAsia="en-US"/>
                    </w:rPr>
                    <w:t>81</w:t>
                  </w:r>
                </w:p>
              </w:tc>
              <w:tc>
                <w:tcPr>
                  <w:tcW w:w="22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AEA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476FB7" w:rsidRDefault="00476FB7">
                  <w:pPr>
                    <w:spacing w:line="276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Calibri" w:hAnsi="Calibri" w:cs="Arial"/>
                      <w:color w:val="FF0000"/>
                      <w:kern w:val="24"/>
                      <w:lang w:eastAsia="en-US"/>
                    </w:rPr>
                    <w:t>13.909</w:t>
                  </w:r>
                </w:p>
              </w:tc>
              <w:tc>
                <w:tcPr>
                  <w:tcW w:w="33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AEA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476FB7" w:rsidRDefault="00476FB7">
                  <w:pPr>
                    <w:spacing w:line="276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eastAsia="Arial Unicode MS"/>
                      <w:b/>
                      <w:bCs/>
                      <w:color w:val="FF0000"/>
                      <w:kern w:val="24"/>
                      <w:lang w:eastAsia="en-US"/>
                    </w:rPr>
                    <w:t>894</w:t>
                  </w:r>
                </w:p>
              </w:tc>
              <w:tc>
                <w:tcPr>
                  <w:tcW w:w="28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AEA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476FB7" w:rsidRDefault="00476FB7">
                  <w:pPr>
                    <w:spacing w:line="276" w:lineRule="auto"/>
                    <w:jc w:val="center"/>
                    <w:rPr>
                      <w:rFonts w:ascii="Arial" w:hAnsi="Arial" w:cs="Arial"/>
                      <w:sz w:val="36"/>
                      <w:szCs w:val="36"/>
                      <w:lang w:eastAsia="en-US"/>
                    </w:rPr>
                  </w:pPr>
                  <w:r>
                    <w:rPr>
                      <w:rFonts w:eastAsia="Arial Unicode MS"/>
                      <w:b/>
                      <w:bCs/>
                      <w:color w:val="FF0000"/>
                      <w:kern w:val="24"/>
                      <w:sz w:val="36"/>
                      <w:szCs w:val="36"/>
                      <w:lang w:eastAsia="en-US"/>
                    </w:rPr>
                    <w:t>1002</w:t>
                  </w:r>
                </w:p>
              </w:tc>
            </w:tr>
            <w:tr w:rsidR="00476FB7">
              <w:trPr>
                <w:trHeight w:val="216"/>
              </w:trPr>
              <w:tc>
                <w:tcPr>
                  <w:tcW w:w="30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AEA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476FB7" w:rsidRDefault="00476FB7">
                  <w:pPr>
                    <w:spacing w:line="320" w:lineRule="exact"/>
                    <w:jc w:val="both"/>
                    <w:rPr>
                      <w:rFonts w:ascii="Arial" w:hAnsi="Arial" w:cs="Arial"/>
                      <w:lang w:eastAsia="en-US"/>
                    </w:rPr>
                  </w:pPr>
                  <w:proofErr w:type="spellStart"/>
                  <w:r>
                    <w:rPr>
                      <w:rFonts w:eastAsia="Arial Unicode MS"/>
                      <w:b/>
                      <w:bCs/>
                      <w:color w:val="000000" w:themeColor="text1"/>
                      <w:kern w:val="24"/>
                      <w:lang w:val="de-DE" w:eastAsia="en-US"/>
                    </w:rPr>
                    <w:t>Ortaokul</w:t>
                  </w:r>
                  <w:proofErr w:type="spellEnd"/>
                </w:p>
              </w:tc>
              <w:tc>
                <w:tcPr>
                  <w:tcW w:w="18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AEA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476FB7" w:rsidRDefault="00476FB7">
                  <w:pPr>
                    <w:spacing w:line="276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eastAsia="Arial Unicode MS"/>
                      <w:b/>
                      <w:bCs/>
                      <w:color w:val="FF0000"/>
                      <w:kern w:val="24"/>
                      <w:lang w:eastAsia="en-US"/>
                    </w:rPr>
                    <w:t>73</w:t>
                  </w:r>
                </w:p>
              </w:tc>
              <w:tc>
                <w:tcPr>
                  <w:tcW w:w="22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AEA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476FB7" w:rsidRDefault="00476FB7">
                  <w:pPr>
                    <w:spacing w:line="276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Calibri" w:hAnsi="Calibri" w:cs="Arial"/>
                      <w:color w:val="FF0000"/>
                      <w:kern w:val="24"/>
                      <w:lang w:eastAsia="en-US"/>
                    </w:rPr>
                    <w:t>15.997</w:t>
                  </w:r>
                </w:p>
              </w:tc>
              <w:tc>
                <w:tcPr>
                  <w:tcW w:w="33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AEA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476FB7" w:rsidRDefault="00476FB7">
                  <w:pPr>
                    <w:spacing w:line="276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eastAsia="Arial Unicode MS"/>
                      <w:b/>
                      <w:bCs/>
                      <w:color w:val="FF0000"/>
                      <w:kern w:val="24"/>
                      <w:lang w:eastAsia="en-US"/>
                    </w:rPr>
                    <w:t>1.100</w:t>
                  </w:r>
                </w:p>
              </w:tc>
              <w:tc>
                <w:tcPr>
                  <w:tcW w:w="28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AEA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476FB7" w:rsidRDefault="00476FB7">
                  <w:pPr>
                    <w:spacing w:line="276" w:lineRule="auto"/>
                    <w:jc w:val="center"/>
                    <w:rPr>
                      <w:rFonts w:ascii="Arial" w:hAnsi="Arial" w:cs="Arial"/>
                      <w:sz w:val="36"/>
                      <w:szCs w:val="36"/>
                      <w:lang w:eastAsia="en-US"/>
                    </w:rPr>
                  </w:pPr>
                  <w:r>
                    <w:rPr>
                      <w:rFonts w:eastAsia="Arial Unicode MS"/>
                      <w:b/>
                      <w:bCs/>
                      <w:color w:val="FF0000"/>
                      <w:kern w:val="24"/>
                      <w:sz w:val="36"/>
                      <w:szCs w:val="36"/>
                      <w:lang w:eastAsia="en-US"/>
                    </w:rPr>
                    <w:t>784</w:t>
                  </w:r>
                </w:p>
              </w:tc>
            </w:tr>
            <w:tr w:rsidR="00476FB7">
              <w:trPr>
                <w:trHeight w:val="67"/>
              </w:trPr>
              <w:tc>
                <w:tcPr>
                  <w:tcW w:w="30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AEA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476FB7" w:rsidRDefault="00476FB7">
                  <w:pPr>
                    <w:spacing w:line="320" w:lineRule="exact"/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eastAsia="Arial Unicode MS"/>
                      <w:b/>
                      <w:bCs/>
                      <w:color w:val="000000" w:themeColor="text1"/>
                      <w:kern w:val="24"/>
                      <w:lang w:val="de-DE" w:eastAsia="en-US"/>
                    </w:rPr>
                    <w:t xml:space="preserve">Lise </w:t>
                  </w:r>
                  <w:proofErr w:type="spellStart"/>
                  <w:r>
                    <w:rPr>
                      <w:rFonts w:eastAsia="Arial Unicode MS"/>
                      <w:b/>
                      <w:bCs/>
                      <w:color w:val="000000" w:themeColor="text1"/>
                      <w:kern w:val="24"/>
                      <w:lang w:val="de-DE" w:eastAsia="en-US"/>
                    </w:rPr>
                    <w:t>ve</w:t>
                  </w:r>
                  <w:proofErr w:type="spellEnd"/>
                  <w:r>
                    <w:rPr>
                      <w:rFonts w:eastAsia="Arial Unicode MS"/>
                      <w:b/>
                      <w:bCs/>
                      <w:color w:val="000000" w:themeColor="text1"/>
                      <w:kern w:val="24"/>
                      <w:lang w:val="de-DE" w:eastAsia="en-US"/>
                    </w:rPr>
                    <w:t xml:space="preserve"> </w:t>
                  </w:r>
                  <w:proofErr w:type="spellStart"/>
                  <w:r>
                    <w:rPr>
                      <w:rFonts w:eastAsia="Arial Unicode MS"/>
                      <w:b/>
                      <w:bCs/>
                      <w:color w:val="000000" w:themeColor="text1"/>
                      <w:kern w:val="24"/>
                      <w:lang w:val="de-DE" w:eastAsia="en-US"/>
                    </w:rPr>
                    <w:t>Dengi</w:t>
                  </w:r>
                  <w:proofErr w:type="spellEnd"/>
                  <w:r>
                    <w:rPr>
                      <w:rFonts w:eastAsia="Arial Unicode MS"/>
                      <w:b/>
                      <w:bCs/>
                      <w:color w:val="000000" w:themeColor="text1"/>
                      <w:kern w:val="24"/>
                      <w:lang w:val="de-DE" w:eastAsia="en-US"/>
                    </w:rPr>
                    <w:t xml:space="preserve"> </w:t>
                  </w:r>
                  <w:proofErr w:type="spellStart"/>
                  <w:r>
                    <w:rPr>
                      <w:rFonts w:eastAsia="Arial Unicode MS"/>
                      <w:b/>
                      <w:bCs/>
                      <w:color w:val="000000" w:themeColor="text1"/>
                      <w:kern w:val="24"/>
                      <w:lang w:val="de-DE" w:eastAsia="en-US"/>
                    </w:rPr>
                    <w:t>Okul</w:t>
                  </w:r>
                  <w:proofErr w:type="spellEnd"/>
                </w:p>
              </w:tc>
              <w:tc>
                <w:tcPr>
                  <w:tcW w:w="18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AEA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476FB7" w:rsidRDefault="00476FB7">
                  <w:pPr>
                    <w:spacing w:line="276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eastAsia="Arial Unicode MS"/>
                      <w:b/>
                      <w:bCs/>
                      <w:color w:val="FF0000"/>
                      <w:kern w:val="24"/>
                      <w:lang w:eastAsia="en-US"/>
                    </w:rPr>
                    <w:t>60</w:t>
                  </w:r>
                </w:p>
              </w:tc>
              <w:tc>
                <w:tcPr>
                  <w:tcW w:w="22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AEA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476FB7" w:rsidRDefault="00476FB7">
                  <w:pPr>
                    <w:spacing w:line="276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Calibri" w:hAnsi="Calibri" w:cs="Arial"/>
                      <w:color w:val="FF0000"/>
                      <w:kern w:val="24"/>
                      <w:lang w:eastAsia="en-US"/>
                    </w:rPr>
                    <w:t>16.020</w:t>
                  </w:r>
                </w:p>
              </w:tc>
              <w:tc>
                <w:tcPr>
                  <w:tcW w:w="33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AEA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476FB7" w:rsidRDefault="00476FB7">
                  <w:pPr>
                    <w:spacing w:line="276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eastAsia="Arial Unicode MS"/>
                      <w:b/>
                      <w:bCs/>
                      <w:color w:val="FF0000"/>
                      <w:kern w:val="24"/>
                      <w:lang w:eastAsia="en-US"/>
                    </w:rPr>
                    <w:t>1.322</w:t>
                  </w:r>
                </w:p>
              </w:tc>
              <w:tc>
                <w:tcPr>
                  <w:tcW w:w="28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AEA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476FB7" w:rsidRDefault="00476FB7">
                  <w:pPr>
                    <w:spacing w:line="276" w:lineRule="auto"/>
                    <w:jc w:val="center"/>
                    <w:rPr>
                      <w:rFonts w:ascii="Arial" w:hAnsi="Arial" w:cs="Arial"/>
                      <w:sz w:val="36"/>
                      <w:szCs w:val="36"/>
                      <w:lang w:eastAsia="en-US"/>
                    </w:rPr>
                  </w:pPr>
                  <w:r>
                    <w:rPr>
                      <w:rFonts w:eastAsia="Arial Unicode MS"/>
                      <w:b/>
                      <w:bCs/>
                      <w:color w:val="FF0000"/>
                      <w:kern w:val="24"/>
                      <w:sz w:val="36"/>
                      <w:szCs w:val="36"/>
                      <w:lang w:eastAsia="en-US"/>
                    </w:rPr>
                    <w:t>968</w:t>
                  </w:r>
                </w:p>
              </w:tc>
            </w:tr>
            <w:tr w:rsidR="00476FB7">
              <w:trPr>
                <w:trHeight w:val="265"/>
              </w:trPr>
              <w:tc>
                <w:tcPr>
                  <w:tcW w:w="30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AEA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476FB7" w:rsidRDefault="00476FB7">
                  <w:pPr>
                    <w:spacing w:line="320" w:lineRule="exact"/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eastAsia="Arial Unicode MS"/>
                      <w:b/>
                      <w:bCs/>
                      <w:color w:val="000000" w:themeColor="text1"/>
                      <w:kern w:val="24"/>
                      <w:lang w:val="de-DE" w:eastAsia="en-US"/>
                    </w:rPr>
                    <w:t>TOPLAM</w:t>
                  </w:r>
                </w:p>
              </w:tc>
              <w:tc>
                <w:tcPr>
                  <w:tcW w:w="18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AEA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476FB7" w:rsidRDefault="00476FB7">
                  <w:pPr>
                    <w:spacing w:line="276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eastAsia="Arial Unicode MS"/>
                      <w:b/>
                      <w:bCs/>
                      <w:color w:val="FF0000"/>
                      <w:kern w:val="24"/>
                      <w:lang w:eastAsia="en-US"/>
                    </w:rPr>
                    <w:t>232</w:t>
                  </w:r>
                </w:p>
              </w:tc>
              <w:tc>
                <w:tcPr>
                  <w:tcW w:w="22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AEA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476FB7" w:rsidRDefault="00476FB7">
                  <w:pPr>
                    <w:spacing w:line="276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Calibri" w:hAnsi="Calibri" w:cs="Arial"/>
                      <w:color w:val="FF0000"/>
                      <w:kern w:val="24"/>
                      <w:lang w:eastAsia="en-US"/>
                    </w:rPr>
                    <w:t>49.639</w:t>
                  </w:r>
                </w:p>
              </w:tc>
              <w:tc>
                <w:tcPr>
                  <w:tcW w:w="33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AEA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476FB7" w:rsidRDefault="00476FB7">
                  <w:pPr>
                    <w:spacing w:line="276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eastAsia="Arial Unicode MS"/>
                      <w:b/>
                      <w:bCs/>
                      <w:color w:val="FF0000"/>
                      <w:kern w:val="24"/>
                      <w:lang w:eastAsia="en-US"/>
                    </w:rPr>
                    <w:t>3.506</w:t>
                  </w:r>
                </w:p>
              </w:tc>
              <w:tc>
                <w:tcPr>
                  <w:tcW w:w="28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AEA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476FB7" w:rsidRDefault="00476FB7">
                  <w:pPr>
                    <w:spacing w:line="276" w:lineRule="auto"/>
                    <w:jc w:val="center"/>
                    <w:rPr>
                      <w:rFonts w:ascii="Arial" w:hAnsi="Arial" w:cs="Arial"/>
                      <w:sz w:val="36"/>
                      <w:szCs w:val="36"/>
                      <w:lang w:eastAsia="en-US"/>
                    </w:rPr>
                  </w:pPr>
                  <w:r>
                    <w:rPr>
                      <w:rFonts w:eastAsia="Arial Unicode MS"/>
                      <w:b/>
                      <w:bCs/>
                      <w:color w:val="FF0000"/>
                      <w:kern w:val="24"/>
                      <w:sz w:val="36"/>
                      <w:szCs w:val="36"/>
                      <w:lang w:eastAsia="en-US"/>
                    </w:rPr>
                    <w:t>2.935</w:t>
                  </w:r>
                </w:p>
              </w:tc>
            </w:tr>
          </w:tbl>
          <w:p w:rsidR="00476FB7" w:rsidRDefault="00476FB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tbl>
            <w:tblPr>
              <w:tblW w:w="13500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7757"/>
              <w:gridCol w:w="3104"/>
              <w:gridCol w:w="2639"/>
            </w:tblGrid>
            <w:tr w:rsidR="00476FB7">
              <w:trPr>
                <w:trHeight w:val="334"/>
              </w:trPr>
              <w:tc>
                <w:tcPr>
                  <w:tcW w:w="10860" w:type="dxa"/>
                  <w:gridSpan w:val="2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AE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76FB7" w:rsidRDefault="00476FB7">
                  <w:pPr>
                    <w:spacing w:line="360" w:lineRule="exac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eastAsia="Arial Unicode MS"/>
                      <w:b/>
                      <w:bCs/>
                      <w:color w:val="000000" w:themeColor="text1"/>
                      <w:kern w:val="24"/>
                      <w:lang w:eastAsia="en-US"/>
                    </w:rPr>
                    <w:t xml:space="preserve">Derslik Sayısı                                             2.765                                    </w:t>
                  </w:r>
                </w:p>
              </w:tc>
              <w:tc>
                <w:tcPr>
                  <w:tcW w:w="264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AEA"/>
                  <w:tcMar>
                    <w:top w:w="15" w:type="dxa"/>
                    <w:left w:w="100" w:type="dxa"/>
                    <w:bottom w:w="0" w:type="dxa"/>
                    <w:right w:w="100" w:type="dxa"/>
                  </w:tcMar>
                  <w:vAlign w:val="center"/>
                  <w:hideMark/>
                </w:tcPr>
                <w:p w:rsidR="00476FB7" w:rsidRDefault="00476FB7">
                  <w:pPr>
                    <w:spacing w:line="276" w:lineRule="auto"/>
                    <w:jc w:val="center"/>
                    <w:rPr>
                      <w:rFonts w:ascii="Arial" w:hAnsi="Arial" w:cs="Arial"/>
                      <w:sz w:val="36"/>
                      <w:szCs w:val="36"/>
                      <w:lang w:eastAsia="en-US"/>
                    </w:rPr>
                  </w:pPr>
                  <w:r>
                    <w:rPr>
                      <w:rFonts w:eastAsia="Arial Unicode MS"/>
                      <w:color w:val="FF0000"/>
                      <w:kern w:val="24"/>
                      <w:sz w:val="36"/>
                      <w:szCs w:val="36"/>
                      <w:lang w:eastAsia="en-US"/>
                    </w:rPr>
                    <w:t>2.765</w:t>
                  </w:r>
                </w:p>
              </w:tc>
            </w:tr>
            <w:tr w:rsidR="00476FB7">
              <w:trPr>
                <w:trHeight w:val="310"/>
              </w:trPr>
              <w:tc>
                <w:tcPr>
                  <w:tcW w:w="77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AE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76FB7" w:rsidRDefault="00476FB7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eastAsia="Arial Unicode MS"/>
                      <w:b/>
                      <w:bCs/>
                      <w:color w:val="000000" w:themeColor="text1"/>
                      <w:kern w:val="24"/>
                      <w:lang w:eastAsia="en-US"/>
                    </w:rPr>
                    <w:t>Okul öncesi okullaşma oranı                                      (%)              49.67</w:t>
                  </w:r>
                </w:p>
              </w:tc>
              <w:tc>
                <w:tcPr>
                  <w:tcW w:w="31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AE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76FB7" w:rsidRDefault="00476FB7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AEA"/>
                  <w:tcMar>
                    <w:top w:w="15" w:type="dxa"/>
                    <w:left w:w="100" w:type="dxa"/>
                    <w:bottom w:w="0" w:type="dxa"/>
                    <w:right w:w="100" w:type="dxa"/>
                  </w:tcMar>
                  <w:vAlign w:val="center"/>
                  <w:hideMark/>
                </w:tcPr>
                <w:p w:rsidR="00476FB7" w:rsidRDefault="00476FB7">
                  <w:pPr>
                    <w:spacing w:line="360" w:lineRule="auto"/>
                    <w:jc w:val="center"/>
                    <w:rPr>
                      <w:rFonts w:ascii="Arial" w:hAnsi="Arial" w:cs="Arial"/>
                      <w:sz w:val="36"/>
                      <w:szCs w:val="36"/>
                      <w:lang w:eastAsia="en-US"/>
                    </w:rPr>
                  </w:pPr>
                  <w:r>
                    <w:rPr>
                      <w:rFonts w:eastAsia="Arial Unicode MS"/>
                      <w:color w:val="FF0000"/>
                      <w:kern w:val="24"/>
                      <w:sz w:val="36"/>
                      <w:szCs w:val="36"/>
                      <w:lang w:eastAsia="en-US"/>
                    </w:rPr>
                    <w:t>49,67</w:t>
                  </w:r>
                </w:p>
              </w:tc>
            </w:tr>
            <w:tr w:rsidR="00476FB7">
              <w:trPr>
                <w:trHeight w:val="362"/>
              </w:trPr>
              <w:tc>
                <w:tcPr>
                  <w:tcW w:w="10860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AE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76FB7" w:rsidRDefault="00476FB7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eastAsia="Arial Unicode MS"/>
                      <w:b/>
                      <w:bCs/>
                      <w:color w:val="000000" w:themeColor="text1"/>
                      <w:kern w:val="24"/>
                      <w:lang w:eastAsia="en-US"/>
                    </w:rPr>
                    <w:t>İlkokul okullaşma oranı                                              (%)               90.46</w:t>
                  </w:r>
                </w:p>
              </w:tc>
              <w:tc>
                <w:tcPr>
                  <w:tcW w:w="2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AEA"/>
                  <w:tcMar>
                    <w:top w:w="15" w:type="dxa"/>
                    <w:left w:w="100" w:type="dxa"/>
                    <w:bottom w:w="0" w:type="dxa"/>
                    <w:right w:w="100" w:type="dxa"/>
                  </w:tcMar>
                  <w:vAlign w:val="center"/>
                  <w:hideMark/>
                </w:tcPr>
                <w:p w:rsidR="00476FB7" w:rsidRDefault="00476FB7">
                  <w:pPr>
                    <w:spacing w:line="360" w:lineRule="auto"/>
                    <w:jc w:val="center"/>
                    <w:rPr>
                      <w:rFonts w:ascii="Arial" w:hAnsi="Arial" w:cs="Arial"/>
                      <w:sz w:val="36"/>
                      <w:szCs w:val="36"/>
                      <w:lang w:eastAsia="en-US"/>
                    </w:rPr>
                  </w:pPr>
                  <w:r>
                    <w:rPr>
                      <w:rFonts w:eastAsia="Arial Unicode MS"/>
                      <w:color w:val="FF0000"/>
                      <w:kern w:val="24"/>
                      <w:sz w:val="36"/>
                      <w:szCs w:val="36"/>
                      <w:lang w:eastAsia="en-US"/>
                    </w:rPr>
                    <w:t>90,46</w:t>
                  </w:r>
                </w:p>
              </w:tc>
            </w:tr>
            <w:tr w:rsidR="00476FB7">
              <w:trPr>
                <w:trHeight w:val="414"/>
              </w:trPr>
              <w:tc>
                <w:tcPr>
                  <w:tcW w:w="10860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AE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76FB7" w:rsidRDefault="00476FB7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eastAsia="Arial Unicode MS"/>
                      <w:b/>
                      <w:bCs/>
                      <w:color w:val="000000" w:themeColor="text1"/>
                      <w:kern w:val="24"/>
                      <w:lang w:eastAsia="en-US"/>
                    </w:rPr>
                    <w:t>Ortaokul okullaşma oranı                                           (%)               96.76</w:t>
                  </w:r>
                </w:p>
              </w:tc>
              <w:tc>
                <w:tcPr>
                  <w:tcW w:w="2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AEA"/>
                  <w:tcMar>
                    <w:top w:w="15" w:type="dxa"/>
                    <w:left w:w="100" w:type="dxa"/>
                    <w:bottom w:w="0" w:type="dxa"/>
                    <w:right w:w="100" w:type="dxa"/>
                  </w:tcMar>
                  <w:vAlign w:val="center"/>
                  <w:hideMark/>
                </w:tcPr>
                <w:p w:rsidR="00476FB7" w:rsidRDefault="00476FB7">
                  <w:pPr>
                    <w:spacing w:line="360" w:lineRule="auto"/>
                    <w:jc w:val="center"/>
                    <w:rPr>
                      <w:rFonts w:ascii="Arial" w:hAnsi="Arial" w:cs="Arial"/>
                      <w:sz w:val="36"/>
                      <w:szCs w:val="36"/>
                      <w:lang w:eastAsia="en-US"/>
                    </w:rPr>
                  </w:pPr>
                  <w:r>
                    <w:rPr>
                      <w:rFonts w:eastAsia="Arial Unicode MS"/>
                      <w:color w:val="FF0000"/>
                      <w:kern w:val="24"/>
                      <w:sz w:val="36"/>
                      <w:szCs w:val="36"/>
                      <w:lang w:eastAsia="en-US"/>
                    </w:rPr>
                    <w:t>96,75</w:t>
                  </w:r>
                </w:p>
              </w:tc>
            </w:tr>
            <w:tr w:rsidR="00476FB7">
              <w:trPr>
                <w:trHeight w:val="182"/>
              </w:trPr>
              <w:tc>
                <w:tcPr>
                  <w:tcW w:w="10860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AE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76FB7" w:rsidRDefault="00476FB7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eastAsia="Arial Unicode MS"/>
                      <w:b/>
                      <w:bCs/>
                      <w:color w:val="000000" w:themeColor="text1"/>
                      <w:kern w:val="24"/>
                      <w:lang w:eastAsia="en-US"/>
                    </w:rPr>
                    <w:t xml:space="preserve">Orta </w:t>
                  </w:r>
                  <w:proofErr w:type="gramStart"/>
                  <w:r>
                    <w:rPr>
                      <w:rFonts w:eastAsia="Arial Unicode MS"/>
                      <w:b/>
                      <w:bCs/>
                      <w:color w:val="000000" w:themeColor="text1"/>
                      <w:kern w:val="24"/>
                      <w:lang w:eastAsia="en-US"/>
                    </w:rPr>
                    <w:t>öğretim  okullaşma</w:t>
                  </w:r>
                  <w:proofErr w:type="gramEnd"/>
                  <w:r>
                    <w:rPr>
                      <w:rFonts w:eastAsia="Arial Unicode MS"/>
                      <w:b/>
                      <w:bCs/>
                      <w:color w:val="000000" w:themeColor="text1"/>
                      <w:kern w:val="24"/>
                      <w:lang w:eastAsia="en-US"/>
                    </w:rPr>
                    <w:t xml:space="preserve"> oranı                                   (%)                92.72</w:t>
                  </w:r>
                </w:p>
              </w:tc>
              <w:tc>
                <w:tcPr>
                  <w:tcW w:w="2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AEA"/>
                  <w:tcMar>
                    <w:top w:w="15" w:type="dxa"/>
                    <w:left w:w="100" w:type="dxa"/>
                    <w:bottom w:w="0" w:type="dxa"/>
                    <w:right w:w="100" w:type="dxa"/>
                  </w:tcMar>
                  <w:vAlign w:val="center"/>
                  <w:hideMark/>
                </w:tcPr>
                <w:p w:rsidR="00476FB7" w:rsidRDefault="00476FB7">
                  <w:pPr>
                    <w:spacing w:line="360" w:lineRule="auto"/>
                    <w:jc w:val="center"/>
                    <w:rPr>
                      <w:rFonts w:ascii="Arial" w:hAnsi="Arial" w:cs="Arial"/>
                      <w:sz w:val="36"/>
                      <w:szCs w:val="36"/>
                      <w:lang w:eastAsia="en-US"/>
                    </w:rPr>
                  </w:pPr>
                  <w:r>
                    <w:rPr>
                      <w:rFonts w:eastAsia="Arial Unicode MS"/>
                      <w:color w:val="FF0000"/>
                      <w:kern w:val="24"/>
                      <w:sz w:val="36"/>
                      <w:szCs w:val="36"/>
                      <w:lang w:eastAsia="en-US"/>
                    </w:rPr>
                    <w:t>92,77</w:t>
                  </w:r>
                </w:p>
              </w:tc>
            </w:tr>
            <w:tr w:rsidR="00476FB7">
              <w:trPr>
                <w:trHeight w:val="235"/>
              </w:trPr>
              <w:tc>
                <w:tcPr>
                  <w:tcW w:w="10860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AE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76FB7" w:rsidRDefault="00476FB7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eastAsia="Arial Unicode MS"/>
                      <w:b/>
                      <w:bCs/>
                      <w:color w:val="000000" w:themeColor="text1"/>
                      <w:kern w:val="24"/>
                      <w:lang w:eastAsia="en-US"/>
                    </w:rPr>
                    <w:t>Okuma yazma bilen oranı (6+ yaş)                            (%)                  96</w:t>
                  </w:r>
                </w:p>
              </w:tc>
              <w:tc>
                <w:tcPr>
                  <w:tcW w:w="2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AEA"/>
                  <w:tcMar>
                    <w:top w:w="15" w:type="dxa"/>
                    <w:left w:w="100" w:type="dxa"/>
                    <w:bottom w:w="0" w:type="dxa"/>
                    <w:right w:w="100" w:type="dxa"/>
                  </w:tcMar>
                  <w:vAlign w:val="center"/>
                  <w:hideMark/>
                </w:tcPr>
                <w:p w:rsidR="00476FB7" w:rsidRDefault="00476FB7">
                  <w:pPr>
                    <w:spacing w:line="360" w:lineRule="auto"/>
                    <w:jc w:val="center"/>
                    <w:rPr>
                      <w:rFonts w:ascii="Arial" w:hAnsi="Arial" w:cs="Arial"/>
                      <w:sz w:val="36"/>
                      <w:szCs w:val="36"/>
                      <w:lang w:eastAsia="en-US"/>
                    </w:rPr>
                  </w:pPr>
                  <w:r>
                    <w:rPr>
                      <w:rFonts w:eastAsia="Arial Unicode MS"/>
                      <w:color w:val="FF0000"/>
                      <w:kern w:val="24"/>
                      <w:sz w:val="36"/>
                      <w:szCs w:val="36"/>
                      <w:lang w:eastAsia="en-US"/>
                    </w:rPr>
                    <w:t>% 96</w:t>
                  </w:r>
                </w:p>
              </w:tc>
            </w:tr>
            <w:tr w:rsidR="00476FB7">
              <w:tc>
                <w:tcPr>
                  <w:tcW w:w="77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6FB7" w:rsidRDefault="00476FB7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6FB7" w:rsidRDefault="00476FB7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6FB7" w:rsidRDefault="00476FB7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476FB7" w:rsidRDefault="00476FB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both"/>
              <w:rPr>
                <w:bCs/>
                <w:color w:val="000000"/>
                <w:lang w:val="de-DE" w:eastAsia="en-US"/>
              </w:rPr>
            </w:pPr>
            <w:r>
              <w:rPr>
                <w:bCs/>
                <w:color w:val="000000"/>
                <w:lang w:val="de-DE" w:eastAsia="en-US"/>
              </w:rPr>
              <w:t xml:space="preserve">        </w:t>
            </w:r>
          </w:p>
          <w:p w:rsidR="00476FB7" w:rsidRDefault="00476FB7">
            <w:pPr>
              <w:tabs>
                <w:tab w:val="left" w:pos="3285"/>
              </w:tabs>
              <w:jc w:val="both"/>
              <w:rPr>
                <w:bCs/>
                <w:color w:val="000000"/>
                <w:lang w:val="de-DE"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both"/>
              <w:rPr>
                <w:bCs/>
                <w:color w:val="000000"/>
                <w:lang w:val="de-DE"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both"/>
              <w:rPr>
                <w:bCs/>
                <w:color w:val="000000"/>
                <w:lang w:val="de-DE"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both"/>
              <w:rPr>
                <w:bCs/>
                <w:color w:val="000000"/>
                <w:lang w:val="de-DE"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both"/>
              <w:rPr>
                <w:bCs/>
                <w:color w:val="000000"/>
                <w:lang w:val="de-DE"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both"/>
              <w:rPr>
                <w:bCs/>
                <w:color w:val="000000"/>
                <w:lang w:val="de-DE"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both"/>
              <w:rPr>
                <w:bCs/>
                <w:color w:val="000000"/>
                <w:lang w:val="de-DE"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val="de-DE" w:eastAsia="en-US"/>
              </w:rPr>
              <w:t xml:space="preserve">         </w:t>
            </w:r>
            <w:bookmarkStart w:id="0" w:name="_GoBack"/>
            <w:bookmarkEnd w:id="0"/>
            <w:r>
              <w:rPr>
                <w:bCs/>
                <w:color w:val="000000"/>
                <w:lang w:val="de-DE" w:eastAsia="en-US"/>
              </w:rPr>
              <w:t>-</w:t>
            </w:r>
            <w:proofErr w:type="spellStart"/>
            <w:r>
              <w:rPr>
                <w:bCs/>
                <w:color w:val="000000"/>
                <w:lang w:val="de-DE" w:eastAsia="en-US"/>
              </w:rPr>
              <w:t>Taşımalı</w:t>
            </w:r>
            <w:proofErr w:type="spellEnd"/>
            <w:r>
              <w:rPr>
                <w:bCs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en-US"/>
              </w:rPr>
              <w:t>eğitim</w:t>
            </w:r>
            <w:proofErr w:type="spellEnd"/>
            <w:r>
              <w:rPr>
                <w:bCs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en-US"/>
              </w:rPr>
              <w:t>uygulaması</w:t>
            </w:r>
            <w:proofErr w:type="spellEnd"/>
            <w:r>
              <w:rPr>
                <w:bCs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en-US"/>
              </w:rPr>
              <w:t>kapsamında</w:t>
            </w:r>
            <w:proofErr w:type="spellEnd"/>
            <w:r>
              <w:rPr>
                <w:bCs/>
                <w:color w:val="000000"/>
                <w:lang w:val="de-DE" w:eastAsia="en-US"/>
              </w:rPr>
              <w:t xml:space="preserve">, </w:t>
            </w:r>
            <w:proofErr w:type="spellStart"/>
            <w:r>
              <w:rPr>
                <w:bCs/>
                <w:color w:val="000000"/>
                <w:lang w:val="de-DE" w:eastAsia="en-US"/>
              </w:rPr>
              <w:t>temel</w:t>
            </w:r>
            <w:proofErr w:type="spellEnd"/>
            <w:r>
              <w:rPr>
                <w:bCs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en-US"/>
              </w:rPr>
              <w:t>eğitim</w:t>
            </w:r>
            <w:proofErr w:type="spellEnd"/>
            <w:r>
              <w:rPr>
                <w:bCs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en-US"/>
              </w:rPr>
              <w:t>ilkokul</w:t>
            </w:r>
            <w:proofErr w:type="spellEnd"/>
            <w:r>
              <w:rPr>
                <w:bCs/>
                <w:color w:val="000000"/>
                <w:lang w:val="de-DE" w:eastAsia="en-US"/>
              </w:rPr>
              <w:t>/</w:t>
            </w:r>
            <w:proofErr w:type="spellStart"/>
            <w:r>
              <w:rPr>
                <w:bCs/>
                <w:color w:val="000000"/>
                <w:lang w:val="de-DE" w:eastAsia="en-US"/>
              </w:rPr>
              <w:t>ortaokulda</w:t>
            </w:r>
            <w:proofErr w:type="spellEnd"/>
            <w:r>
              <w:rPr>
                <w:bCs/>
                <w:color w:val="000000"/>
                <w:lang w:val="de-DE" w:eastAsia="en-US"/>
              </w:rPr>
              <w:t xml:space="preserve"> 1.3</w:t>
            </w:r>
            <w:r>
              <w:rPr>
                <w:bCs/>
                <w:color w:val="000000"/>
                <w:lang w:eastAsia="en-US"/>
              </w:rPr>
              <w:t>70</w:t>
            </w:r>
            <w:r>
              <w:rPr>
                <w:bCs/>
                <w:color w:val="000000"/>
                <w:lang w:val="de-DE" w:eastAsia="en-US"/>
              </w:rPr>
              <w:t xml:space="preserve">,  </w:t>
            </w:r>
            <w:proofErr w:type="spellStart"/>
            <w:r>
              <w:rPr>
                <w:bCs/>
                <w:color w:val="000000"/>
                <w:lang w:val="de-DE" w:eastAsia="en-US"/>
              </w:rPr>
              <w:t>Ortaöğretimde</w:t>
            </w:r>
            <w:proofErr w:type="spellEnd"/>
            <w:r>
              <w:rPr>
                <w:bCs/>
                <w:color w:val="000000"/>
                <w:lang w:val="de-DE" w:eastAsia="en-US"/>
              </w:rPr>
              <w:t xml:space="preserve"> </w:t>
            </w:r>
            <w:r>
              <w:rPr>
                <w:bCs/>
                <w:color w:val="000000"/>
                <w:lang w:eastAsia="en-US"/>
              </w:rPr>
              <w:t xml:space="preserve">685 </w:t>
            </w:r>
            <w:proofErr w:type="spellStart"/>
            <w:r>
              <w:rPr>
                <w:bCs/>
                <w:color w:val="000000"/>
                <w:lang w:val="de-DE" w:eastAsia="en-US"/>
              </w:rPr>
              <w:t>ve</w:t>
            </w:r>
            <w:proofErr w:type="spellEnd"/>
            <w:r>
              <w:rPr>
                <w:bCs/>
                <w:color w:val="000000"/>
                <w:lang w:val="de-DE" w:eastAsia="en-US"/>
              </w:rPr>
              <w:t xml:space="preserve">  </w:t>
            </w:r>
            <w:proofErr w:type="spellStart"/>
            <w:r>
              <w:rPr>
                <w:bCs/>
                <w:color w:val="000000"/>
                <w:lang w:val="de-DE" w:eastAsia="en-US"/>
              </w:rPr>
              <w:t>engelli</w:t>
            </w:r>
            <w:proofErr w:type="spellEnd"/>
            <w:r>
              <w:rPr>
                <w:bCs/>
                <w:color w:val="000000"/>
                <w:lang w:val="de-DE" w:eastAsia="en-US"/>
              </w:rPr>
              <w:t xml:space="preserve"> </w:t>
            </w:r>
            <w:r>
              <w:rPr>
                <w:bCs/>
                <w:color w:val="000000"/>
                <w:lang w:eastAsia="en-US"/>
              </w:rPr>
              <w:t>379</w:t>
            </w:r>
            <w:r>
              <w:rPr>
                <w:bCs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en-US"/>
              </w:rPr>
              <w:t>öğrenci</w:t>
            </w:r>
            <w:proofErr w:type="spellEnd"/>
            <w:r>
              <w:rPr>
                <w:bCs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en-US"/>
              </w:rPr>
              <w:t>olmak</w:t>
            </w:r>
            <w:proofErr w:type="spellEnd"/>
            <w:r>
              <w:rPr>
                <w:bCs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en-US"/>
              </w:rPr>
              <w:t>üzere</w:t>
            </w:r>
            <w:proofErr w:type="spellEnd"/>
            <w:r>
              <w:rPr>
                <w:bCs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en-US"/>
              </w:rPr>
              <w:t>toplam</w:t>
            </w:r>
            <w:proofErr w:type="spellEnd"/>
            <w:r>
              <w:rPr>
                <w:bCs/>
                <w:color w:val="000000"/>
                <w:lang w:val="de-DE" w:eastAsia="en-US"/>
              </w:rPr>
              <w:t xml:space="preserve"> 2.</w:t>
            </w:r>
            <w:r>
              <w:rPr>
                <w:bCs/>
                <w:color w:val="000000"/>
                <w:lang w:eastAsia="en-US"/>
              </w:rPr>
              <w:t>434</w:t>
            </w:r>
            <w:r>
              <w:rPr>
                <w:bCs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en-US"/>
              </w:rPr>
              <w:t>öğrenci</w:t>
            </w:r>
            <w:proofErr w:type="spellEnd"/>
            <w:r>
              <w:rPr>
                <w:bCs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en-US"/>
              </w:rPr>
              <w:t>taşındığı</w:t>
            </w:r>
            <w:proofErr w:type="spellEnd"/>
            <w:r>
              <w:rPr>
                <w:bCs/>
                <w:color w:val="000000"/>
                <w:lang w:val="de-DE" w:eastAsia="en-US"/>
              </w:rPr>
              <w:t xml:space="preserve">, </w:t>
            </w:r>
            <w:proofErr w:type="spellStart"/>
            <w:r>
              <w:rPr>
                <w:bCs/>
                <w:color w:val="000000"/>
                <w:lang w:val="de-DE" w:eastAsia="en-US"/>
              </w:rPr>
              <w:t>Merkez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ve</w:t>
            </w:r>
            <w:r>
              <w:rPr>
                <w:bCs/>
                <w:color w:val="000000"/>
                <w:lang w:val="de-DE" w:eastAsia="en-US"/>
              </w:rPr>
              <w:t xml:space="preserve"> 8  </w:t>
            </w:r>
            <w:proofErr w:type="spellStart"/>
            <w:r>
              <w:rPr>
                <w:bCs/>
                <w:color w:val="000000"/>
                <w:lang w:val="de-DE" w:eastAsia="en-US"/>
              </w:rPr>
              <w:t>ilçe</w:t>
            </w:r>
            <w:r>
              <w:rPr>
                <w:bCs/>
                <w:color w:val="000000"/>
                <w:lang w:eastAsia="en-US"/>
              </w:rPr>
              <w:t>mizde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</w:t>
            </w:r>
            <w:r>
              <w:rPr>
                <w:bCs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en-US"/>
              </w:rPr>
              <w:t>ilkokul</w:t>
            </w:r>
            <w:proofErr w:type="spellEnd"/>
            <w:r>
              <w:rPr>
                <w:bCs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en-US"/>
              </w:rPr>
              <w:t>ve</w:t>
            </w:r>
            <w:proofErr w:type="spellEnd"/>
            <w:r>
              <w:rPr>
                <w:bCs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en-US"/>
              </w:rPr>
              <w:t>orta</w:t>
            </w:r>
            <w:proofErr w:type="spellEnd"/>
            <w:r>
              <w:rPr>
                <w:bCs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en-US"/>
              </w:rPr>
              <w:t>öğretim</w:t>
            </w:r>
            <w:proofErr w:type="spellEnd"/>
            <w:r>
              <w:rPr>
                <w:bCs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en-US"/>
              </w:rPr>
              <w:t>kurumlarına</w:t>
            </w:r>
            <w:proofErr w:type="spellEnd"/>
            <w:r>
              <w:rPr>
                <w:bCs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en-US"/>
              </w:rPr>
              <w:t>toplam</w:t>
            </w:r>
            <w:proofErr w:type="spellEnd"/>
            <w:r>
              <w:rPr>
                <w:bCs/>
                <w:color w:val="000000"/>
                <w:lang w:val="de-DE" w:eastAsia="en-US"/>
              </w:rPr>
              <w:t xml:space="preserve"> </w:t>
            </w:r>
            <w:r>
              <w:rPr>
                <w:bCs/>
                <w:color w:val="000000"/>
                <w:lang w:eastAsia="en-US"/>
              </w:rPr>
              <w:t>2257</w:t>
            </w:r>
            <w:r>
              <w:rPr>
                <w:bCs/>
                <w:color w:val="000000"/>
                <w:lang w:val="de-DE" w:eastAsia="en-US"/>
              </w:rPr>
              <w:t xml:space="preserve"> </w:t>
            </w:r>
            <w:r>
              <w:rPr>
                <w:bCs/>
                <w:color w:val="000000"/>
                <w:lang w:eastAsia="en-US"/>
              </w:rPr>
              <w:t xml:space="preserve">  </w:t>
            </w:r>
            <w:proofErr w:type="spellStart"/>
            <w:r>
              <w:rPr>
                <w:bCs/>
                <w:color w:val="000000"/>
                <w:lang w:val="de-DE" w:eastAsia="en-US"/>
              </w:rPr>
              <w:t>adet</w:t>
            </w:r>
            <w:proofErr w:type="spellEnd"/>
            <w:r>
              <w:rPr>
                <w:bCs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en-US"/>
              </w:rPr>
              <w:t>akıllı</w:t>
            </w:r>
            <w:proofErr w:type="spellEnd"/>
            <w:r>
              <w:rPr>
                <w:bCs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en-US"/>
              </w:rPr>
              <w:t>tahta</w:t>
            </w:r>
            <w:proofErr w:type="spellEnd"/>
            <w:r>
              <w:rPr>
                <w:bCs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en-US"/>
              </w:rPr>
              <w:t>ve</w:t>
            </w:r>
            <w:proofErr w:type="spellEnd"/>
            <w:r>
              <w:rPr>
                <w:bCs/>
                <w:color w:val="000000"/>
                <w:lang w:val="de-DE" w:eastAsia="en-US"/>
              </w:rPr>
              <w:t xml:space="preserve"> </w:t>
            </w:r>
            <w:r>
              <w:rPr>
                <w:bCs/>
                <w:color w:val="000000"/>
                <w:lang w:eastAsia="en-US"/>
              </w:rPr>
              <w:t>174</w:t>
            </w:r>
            <w:r>
              <w:rPr>
                <w:bCs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en-US"/>
              </w:rPr>
              <w:t>adet</w:t>
            </w:r>
            <w:proofErr w:type="spellEnd"/>
            <w:r>
              <w:rPr>
                <w:bCs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en-US"/>
              </w:rPr>
              <w:t>çok</w:t>
            </w:r>
            <w:proofErr w:type="spellEnd"/>
            <w:r>
              <w:rPr>
                <w:bCs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en-US"/>
              </w:rPr>
              <w:t>amaçlı</w:t>
            </w:r>
            <w:proofErr w:type="spellEnd"/>
            <w:r>
              <w:rPr>
                <w:bCs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en-US"/>
              </w:rPr>
              <w:t>yazıcı</w:t>
            </w:r>
            <w:proofErr w:type="spellEnd"/>
            <w:r>
              <w:rPr>
                <w:bCs/>
                <w:color w:val="000000"/>
                <w:lang w:val="de-DE" w:eastAsia="en-US"/>
              </w:rPr>
              <w:t xml:space="preserve"> </w:t>
            </w:r>
            <w:r>
              <w:rPr>
                <w:bCs/>
                <w:color w:val="000000"/>
                <w:lang w:eastAsia="en-US"/>
              </w:rPr>
              <w:t xml:space="preserve">,21 Adet Doküman kamera, 5586  adet data ucu </w:t>
            </w:r>
            <w:proofErr w:type="spellStart"/>
            <w:r>
              <w:rPr>
                <w:bCs/>
                <w:color w:val="000000"/>
                <w:lang w:val="de-DE" w:eastAsia="en-US"/>
              </w:rPr>
              <w:t>verildiği</w:t>
            </w:r>
            <w:proofErr w:type="spellEnd"/>
            <w:r>
              <w:rPr>
                <w:bCs/>
                <w:color w:val="000000"/>
                <w:lang w:val="de-DE" w:eastAsia="en-US"/>
              </w:rPr>
              <w:t xml:space="preserve">. </w:t>
            </w:r>
            <w:r>
              <w:rPr>
                <w:bCs/>
                <w:color w:val="000000"/>
                <w:lang w:eastAsia="en-US"/>
              </w:rPr>
              <w:t>5934</w:t>
            </w:r>
            <w:r>
              <w:rPr>
                <w:bCs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en-US"/>
              </w:rPr>
              <w:t>adet</w:t>
            </w:r>
            <w:proofErr w:type="spellEnd"/>
            <w:r>
              <w:rPr>
                <w:bCs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en-US"/>
              </w:rPr>
              <w:t>tablet</w:t>
            </w:r>
            <w:proofErr w:type="spellEnd"/>
            <w:r>
              <w:rPr>
                <w:bCs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en-US"/>
              </w:rPr>
              <w:t>bilgisayar</w:t>
            </w:r>
            <w:proofErr w:type="spellEnd"/>
            <w:r>
              <w:rPr>
                <w:bCs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en-US"/>
              </w:rPr>
              <w:t>ile</w:t>
            </w:r>
            <w:proofErr w:type="spellEnd"/>
            <w:r>
              <w:rPr>
                <w:bCs/>
                <w:color w:val="000000"/>
                <w:lang w:val="de-DE" w:eastAsia="en-US"/>
              </w:rPr>
              <w:t xml:space="preserve"> 615.153 </w:t>
            </w:r>
            <w:proofErr w:type="spellStart"/>
            <w:r>
              <w:rPr>
                <w:bCs/>
                <w:color w:val="000000"/>
                <w:lang w:val="de-DE" w:eastAsia="en-US"/>
              </w:rPr>
              <w:t>adet</w:t>
            </w:r>
            <w:proofErr w:type="spellEnd"/>
            <w:r>
              <w:rPr>
                <w:bCs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en-US"/>
              </w:rPr>
              <w:t>kitabın</w:t>
            </w:r>
            <w:proofErr w:type="spellEnd"/>
            <w:r>
              <w:rPr>
                <w:bCs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en-US"/>
              </w:rPr>
              <w:t>il</w:t>
            </w:r>
            <w:proofErr w:type="spellEnd"/>
            <w:r>
              <w:rPr>
                <w:bCs/>
                <w:color w:val="000000"/>
                <w:lang w:val="de-DE" w:eastAsia="en-US"/>
              </w:rPr>
              <w:t xml:space="preserve"> genelinde </w:t>
            </w:r>
            <w:proofErr w:type="spellStart"/>
            <w:r>
              <w:rPr>
                <w:bCs/>
                <w:color w:val="000000"/>
                <w:lang w:val="de-DE" w:eastAsia="en-US"/>
              </w:rPr>
              <w:t>eğitim</w:t>
            </w:r>
            <w:proofErr w:type="spellEnd"/>
            <w:r>
              <w:rPr>
                <w:bCs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en-US"/>
              </w:rPr>
              <w:t>gören</w:t>
            </w:r>
            <w:proofErr w:type="spellEnd"/>
            <w:r>
              <w:rPr>
                <w:bCs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en-US"/>
              </w:rPr>
              <w:t>öğrencilere</w:t>
            </w:r>
            <w:proofErr w:type="spellEnd"/>
            <w:r>
              <w:rPr>
                <w:bCs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en-US"/>
              </w:rPr>
              <w:t>dağıtıdığı</w:t>
            </w:r>
            <w:proofErr w:type="spellEnd"/>
            <w:r>
              <w:rPr>
                <w:bCs/>
                <w:color w:val="000000"/>
                <w:lang w:val="de-DE" w:eastAsia="en-US"/>
              </w:rPr>
              <w:t>,</w:t>
            </w:r>
          </w:p>
          <w:p w:rsidR="00476FB7" w:rsidRDefault="00476FB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bCs/>
                <w:color w:val="000000"/>
                <w:lang w:eastAsia="en-US"/>
              </w:rPr>
              <w:t>alınan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bilgiler arasındadır.</w:t>
            </w:r>
          </w:p>
          <w:p w:rsidR="00476FB7" w:rsidRDefault="00476FB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476FB7" w:rsidRDefault="00476FB7">
            <w:pPr>
              <w:pStyle w:val="ListeParagraf"/>
              <w:tabs>
                <w:tab w:val="left" w:pos="526"/>
              </w:tabs>
              <w:ind w:left="0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     -Yapılan Komisyon çalışmasında İlimiz Eğitim Kurumlarının derslik araç gereç ve personel açısından ihtiyaçları karşılayacak durumda olduğu Bakanlık </w:t>
            </w:r>
            <w:proofErr w:type="gramStart"/>
            <w:r>
              <w:rPr>
                <w:bCs/>
                <w:color w:val="000000"/>
                <w:lang w:eastAsia="en-US"/>
              </w:rPr>
              <w:t>kriterlerine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uyulduğu anlaşılmıştır.</w:t>
            </w:r>
          </w:p>
          <w:p w:rsidR="00476FB7" w:rsidRDefault="00476FB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  5302 Sayılı Yasanın 18.Maddesi kapsamında yapılan çalışma İl </w:t>
            </w:r>
            <w:r>
              <w:rPr>
                <w:bCs/>
                <w:color w:val="000000"/>
                <w:lang w:eastAsia="en-US"/>
              </w:rPr>
              <w:t xml:space="preserve">Genel </w:t>
            </w:r>
            <w:r>
              <w:rPr>
                <w:bCs/>
                <w:color w:val="000000"/>
                <w:lang w:eastAsia="en-US"/>
              </w:rPr>
              <w:t>Meclisinin bilgilerine arz olunur.</w:t>
            </w:r>
          </w:p>
          <w:p w:rsidR="00476FB7" w:rsidRDefault="00476FB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Hasan ÇOBAN                                 </w:t>
            </w:r>
            <w:proofErr w:type="spellStart"/>
            <w:r>
              <w:rPr>
                <w:bCs/>
                <w:color w:val="000000"/>
                <w:lang w:eastAsia="en-US"/>
              </w:rPr>
              <w:t>H.Ömer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ÖRSDEMİR                                        Ferit OLUK</w:t>
            </w:r>
          </w:p>
          <w:p w:rsidR="00476FB7" w:rsidRDefault="00476FB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Komisyon Başkanı                                  Başkan Vekili                                                Sözcü</w:t>
            </w:r>
          </w:p>
          <w:p w:rsidR="00476FB7" w:rsidRDefault="00476FB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Murat ÇAYKARA                                                                        Ramazan TÜRKDOĞAN</w:t>
            </w:r>
          </w:p>
          <w:p w:rsidR="00476FB7" w:rsidRDefault="00476FB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 Üye                                                                                                                 </w:t>
            </w:r>
            <w:proofErr w:type="spellStart"/>
            <w:r>
              <w:rPr>
                <w:bCs/>
                <w:color w:val="000000"/>
                <w:lang w:eastAsia="en-US"/>
              </w:rPr>
              <w:t>Üye</w:t>
            </w:r>
            <w:proofErr w:type="spellEnd"/>
          </w:p>
          <w:p w:rsidR="00476FB7" w:rsidRDefault="00476FB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476FB7" w:rsidRDefault="00476FB7">
            <w:pPr>
              <w:pStyle w:val="Stil"/>
              <w:shd w:val="clear" w:color="auto" w:fill="FFFFFA"/>
              <w:spacing w:before="278" w:line="220" w:lineRule="exact"/>
              <w:ind w:left="28" w:right="9"/>
              <w:rPr>
                <w:b/>
                <w:bCs/>
                <w:color w:val="676754"/>
                <w:w w:val="86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676754"/>
                <w:w w:val="86"/>
                <w:sz w:val="20"/>
                <w:szCs w:val="20"/>
                <w:lang w:eastAsia="en-US" w:bidi="he-IL"/>
              </w:rPr>
              <w:t xml:space="preserve">         </w:t>
            </w:r>
          </w:p>
          <w:p w:rsidR="00476FB7" w:rsidRDefault="00476FB7">
            <w:pPr>
              <w:tabs>
                <w:tab w:val="left" w:pos="3285"/>
              </w:tabs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476FB7" w:rsidRDefault="00476FB7">
            <w:pPr>
              <w:tabs>
                <w:tab w:val="left" w:pos="3285"/>
              </w:tabs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D83C90" w:rsidRDefault="00D83C90"/>
    <w:sectPr w:rsidR="00D83C90" w:rsidSect="00476FB7">
      <w:pgSz w:w="11906" w:h="16838"/>
      <w:pgMar w:top="284" w:right="282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18B"/>
    <w:rsid w:val="0042618B"/>
    <w:rsid w:val="00476FB7"/>
    <w:rsid w:val="00D8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6FB7"/>
    <w:pPr>
      <w:ind w:left="720"/>
      <w:contextualSpacing/>
    </w:pPr>
  </w:style>
  <w:style w:type="paragraph" w:customStyle="1" w:styleId="Stil">
    <w:name w:val="Stil"/>
    <w:rsid w:val="00476F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76F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6FB7"/>
    <w:pPr>
      <w:ind w:left="720"/>
      <w:contextualSpacing/>
    </w:pPr>
  </w:style>
  <w:style w:type="paragraph" w:customStyle="1" w:styleId="Stil">
    <w:name w:val="Stil"/>
    <w:rsid w:val="00476F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76F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3</cp:revision>
  <dcterms:created xsi:type="dcterms:W3CDTF">2018-11-12T07:23:00Z</dcterms:created>
  <dcterms:modified xsi:type="dcterms:W3CDTF">2018-11-12T07:24:00Z</dcterms:modified>
</cp:coreProperties>
</file>