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0B" w:rsidRDefault="008B2B0B" w:rsidP="008B2B0B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B2B0B" w:rsidRDefault="008B2B0B" w:rsidP="008B2B0B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B2B0B" w:rsidRDefault="008B2B0B" w:rsidP="008B2B0B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B2B0B" w:rsidRDefault="008B2B0B" w:rsidP="008B2B0B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761"/>
        <w:gridCol w:w="7858"/>
      </w:tblGrid>
      <w:tr w:rsidR="008B2B0B" w:rsidTr="00BC2A59">
        <w:tc>
          <w:tcPr>
            <w:tcW w:w="2761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KOMİSYON BAŞKANI</w:t>
            </w:r>
          </w:p>
        </w:tc>
        <w:tc>
          <w:tcPr>
            <w:tcW w:w="7858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Hasan ÇOBAN</w:t>
            </w:r>
          </w:p>
        </w:tc>
      </w:tr>
      <w:tr w:rsidR="008B2B0B" w:rsidTr="00BC2A59">
        <w:tc>
          <w:tcPr>
            <w:tcW w:w="2761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BAŞKAN VEKİLİ</w:t>
            </w:r>
          </w:p>
        </w:tc>
        <w:tc>
          <w:tcPr>
            <w:tcW w:w="7858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H.Ömer</w:t>
            </w:r>
            <w:proofErr w:type="spellEnd"/>
            <w:r>
              <w:rPr>
                <w:b/>
                <w:bCs/>
                <w:color w:val="000000"/>
              </w:rPr>
              <w:t xml:space="preserve"> ÖRSDEMİR</w:t>
            </w:r>
          </w:p>
        </w:tc>
      </w:tr>
      <w:tr w:rsidR="008B2B0B" w:rsidTr="00BC2A59">
        <w:tc>
          <w:tcPr>
            <w:tcW w:w="2761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ÜYELER</w:t>
            </w:r>
          </w:p>
        </w:tc>
        <w:tc>
          <w:tcPr>
            <w:tcW w:w="7858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Murat ÇAYKARA, Zeynel CAN, Ramazan TÜRKDOĞAN</w:t>
            </w:r>
          </w:p>
        </w:tc>
      </w:tr>
      <w:tr w:rsidR="008B2B0B" w:rsidTr="00BC2A59">
        <w:tc>
          <w:tcPr>
            <w:tcW w:w="2761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ÖNERGE TARİHİ</w:t>
            </w:r>
          </w:p>
        </w:tc>
        <w:tc>
          <w:tcPr>
            <w:tcW w:w="7858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08.05.2018</w:t>
            </w:r>
          </w:p>
        </w:tc>
      </w:tr>
      <w:tr w:rsidR="008B2B0B" w:rsidTr="00BC2A59">
        <w:tc>
          <w:tcPr>
            <w:tcW w:w="2761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HAVALE TARİHİ</w:t>
            </w:r>
          </w:p>
        </w:tc>
        <w:tc>
          <w:tcPr>
            <w:tcW w:w="7858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08.05.2018</w:t>
            </w:r>
          </w:p>
        </w:tc>
      </w:tr>
      <w:tr w:rsidR="008B2B0B" w:rsidTr="00BC2A59">
        <w:tc>
          <w:tcPr>
            <w:tcW w:w="2761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KONUSU</w:t>
            </w:r>
          </w:p>
        </w:tc>
        <w:tc>
          <w:tcPr>
            <w:tcW w:w="7858" w:type="dxa"/>
          </w:tcPr>
          <w:p w:rsidR="008B2B0B" w:rsidRDefault="008B2B0B" w:rsidP="00BC2A59">
            <w:pPr>
              <w:tabs>
                <w:tab w:val="left" w:pos="3285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İlimizdeki tarihi yerler ve bu hususla ilgili çalışmalar</w:t>
            </w:r>
          </w:p>
        </w:tc>
      </w:tr>
      <w:tr w:rsidR="008B2B0B" w:rsidTr="00BC2A59">
        <w:tc>
          <w:tcPr>
            <w:tcW w:w="10619" w:type="dxa"/>
            <w:gridSpan w:val="2"/>
          </w:tcPr>
          <w:p w:rsidR="008B2B0B" w:rsidRDefault="008B2B0B" w:rsidP="00BC2A59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RAPOR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</w:t>
            </w:r>
            <w:r>
              <w:rPr>
                <w:bCs/>
                <w:color w:val="000000"/>
              </w:rPr>
              <w:t xml:space="preserve">İl Özel İdaresinin görevleri arasında sayılan Kültür Hizmetleri kapsamında verilen önergede; İlimizde bulunan tarihi yerlerde yapılmış ve yapılacak kazılar, tarihi binalardaki </w:t>
            </w:r>
            <w:proofErr w:type="gramStart"/>
            <w:r>
              <w:rPr>
                <w:bCs/>
                <w:color w:val="000000"/>
              </w:rPr>
              <w:t>restorasyon</w:t>
            </w:r>
            <w:proofErr w:type="gramEnd"/>
            <w:r>
              <w:rPr>
                <w:bCs/>
                <w:color w:val="000000"/>
              </w:rPr>
              <w:t xml:space="preserve"> çalışmaları hakkında araştırma inceleme yapılarak İl Genel Meclisinin bilgilendirilmesi istenmiş verilen önerge Komisyonumuza havale edilmiştir. Komisyonumuz 15-21 Mayıs 2018 tarihleri arasında beş gün toplanarak çalışmasını tamamlamıştır.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bookmarkStart w:id="0" w:name="_GoBack"/>
            <w:bookmarkEnd w:id="0"/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>İlimiz ilçelerinde2005-2012yılları arasında 16 adet sivil mimari yapısına (tablo 1 'de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 xml:space="preserve">gösterilmiştir) 75.690 TL </w:t>
            </w:r>
            <w:proofErr w:type="gramStart"/>
            <w:r w:rsidRPr="00B5681D">
              <w:rPr>
                <w:bCs/>
                <w:color w:val="000000"/>
              </w:rPr>
              <w:t>restorasyon</w:t>
            </w:r>
            <w:proofErr w:type="gramEnd"/>
            <w:r w:rsidRPr="00B5681D">
              <w:rPr>
                <w:bCs/>
                <w:color w:val="000000"/>
              </w:rPr>
              <w:t xml:space="preserve"> proje yardımı sağlanmıştır. 2005-2014 yılları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>arasında 14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>adet sivil mimari yapısına (tablo 2'de gösterilmiştir.) 320.000 TL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B5681D">
              <w:rPr>
                <w:bCs/>
                <w:color w:val="000000"/>
              </w:rPr>
              <w:t>restorasyon</w:t>
            </w:r>
            <w:proofErr w:type="gramEnd"/>
            <w:r w:rsidRPr="00B5681D">
              <w:rPr>
                <w:bCs/>
                <w:color w:val="000000"/>
              </w:rPr>
              <w:t xml:space="preserve"> proje uygulama yardımı sağlanmıştır.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 xml:space="preserve">İlimiz Keskin İlçesi Köprüköy Beldesinde yer alan </w:t>
            </w:r>
            <w:proofErr w:type="spellStart"/>
            <w:r w:rsidRPr="00B5681D">
              <w:rPr>
                <w:bCs/>
                <w:color w:val="000000"/>
              </w:rPr>
              <w:t>Çeşnigir</w:t>
            </w:r>
            <w:proofErr w:type="spellEnd"/>
            <w:r w:rsidRPr="00B5681D">
              <w:rPr>
                <w:bCs/>
                <w:color w:val="000000"/>
              </w:rPr>
              <w:t xml:space="preserve"> Köprüsü'ne ait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B5681D">
              <w:rPr>
                <w:bCs/>
                <w:color w:val="000000"/>
              </w:rPr>
              <w:t>restorasyon</w:t>
            </w:r>
            <w:proofErr w:type="gramEnd"/>
            <w:r w:rsidRPr="00B5681D">
              <w:rPr>
                <w:bCs/>
                <w:color w:val="000000"/>
              </w:rPr>
              <w:t xml:space="preserve"> projesi 2008 yılında onaylanmış ve uygulanmıştır.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 xml:space="preserve">Keskin İlçesi Altıntaş Mahallesi 49 Ada l </w:t>
            </w:r>
            <w:proofErr w:type="spellStart"/>
            <w:r w:rsidRPr="00B5681D">
              <w:rPr>
                <w:bCs/>
                <w:color w:val="000000"/>
              </w:rPr>
              <w:t>Parsel'de</w:t>
            </w:r>
            <w:proofErr w:type="spellEnd"/>
            <w:r w:rsidRPr="00B5681D">
              <w:rPr>
                <w:bCs/>
                <w:color w:val="000000"/>
              </w:rPr>
              <w:t xml:space="preserve"> yer alan Eski Taş Mektep olarak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>bilinen tescilli yapının Hacı TAŞAN Kültür ve Sanat Müzesi'ne dönüştürülmesine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 xml:space="preserve">yönelik </w:t>
            </w:r>
            <w:proofErr w:type="spellStart"/>
            <w:r w:rsidRPr="00B5681D">
              <w:rPr>
                <w:bCs/>
                <w:color w:val="000000"/>
              </w:rPr>
              <w:t>röleve</w:t>
            </w:r>
            <w:proofErr w:type="spellEnd"/>
            <w:r w:rsidRPr="00B5681D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B5681D">
              <w:rPr>
                <w:bCs/>
                <w:color w:val="000000"/>
              </w:rPr>
              <w:t>restitüsyon</w:t>
            </w:r>
            <w:proofErr w:type="gramEnd"/>
            <w:r w:rsidRPr="00B5681D">
              <w:rPr>
                <w:bCs/>
                <w:color w:val="000000"/>
              </w:rPr>
              <w:t xml:space="preserve"> ve restorasyon uygulama projesi 2010 yılında söz konusu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 xml:space="preserve">taşınmazın İl Özel İdaresi'ne ait olması nedeniyle İl Özel idare bütçesine </w:t>
            </w:r>
            <w:r w:rsidRPr="00B5681D">
              <w:rPr>
                <w:bCs/>
                <w:color w:val="000000"/>
              </w:rPr>
              <w:br/>
              <w:t xml:space="preserve">devredilmiştir.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>Kırıkkale İli Merkezde yer alan, 621 ada, 5 parselde kayıtlı, tescilli Kırıkkale Gar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 xml:space="preserve">Binası'na ilişkin 2011 yılında hazırlanan </w:t>
            </w:r>
            <w:proofErr w:type="gramStart"/>
            <w:r w:rsidRPr="00B5681D">
              <w:rPr>
                <w:bCs/>
                <w:color w:val="000000"/>
              </w:rPr>
              <w:t>restorasyon</w:t>
            </w:r>
            <w:proofErr w:type="gramEnd"/>
            <w:r w:rsidRPr="00B5681D">
              <w:rPr>
                <w:bCs/>
                <w:color w:val="000000"/>
              </w:rPr>
              <w:t xml:space="preserve"> projesinin uygulanmasına karar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 xml:space="preserve">verilmiş ve proje uygulanmıştır. 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 xml:space="preserve">Kırıkkale İli Sulakyurt İlçesi, </w:t>
            </w:r>
            <w:proofErr w:type="spellStart"/>
            <w:r w:rsidRPr="00B5681D">
              <w:rPr>
                <w:bCs/>
                <w:color w:val="000000"/>
              </w:rPr>
              <w:t>Yeşilyazı</w:t>
            </w:r>
            <w:proofErr w:type="spellEnd"/>
            <w:r w:rsidRPr="00B5681D">
              <w:rPr>
                <w:bCs/>
                <w:color w:val="000000"/>
              </w:rPr>
              <w:t xml:space="preserve"> Köyü'nde bulunan tescilli </w:t>
            </w:r>
            <w:proofErr w:type="spellStart"/>
            <w:r w:rsidRPr="00B5681D">
              <w:rPr>
                <w:bCs/>
                <w:color w:val="000000"/>
              </w:rPr>
              <w:t>Yeşilyazı</w:t>
            </w:r>
            <w:proofErr w:type="spellEnd"/>
            <w:r w:rsidRPr="00B5681D">
              <w:rPr>
                <w:bCs/>
                <w:color w:val="000000"/>
              </w:rPr>
              <w:t xml:space="preserve"> Köyü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 xml:space="preserve">Camii ile ilgili olarak hazırlanan </w:t>
            </w:r>
            <w:proofErr w:type="gramStart"/>
            <w:r w:rsidRPr="00B5681D">
              <w:rPr>
                <w:bCs/>
                <w:color w:val="000000"/>
              </w:rPr>
              <w:t>restorasyon</w:t>
            </w:r>
            <w:proofErr w:type="gramEnd"/>
            <w:r w:rsidRPr="00B5681D">
              <w:rPr>
                <w:bCs/>
                <w:color w:val="000000"/>
              </w:rPr>
              <w:t xml:space="preserve"> tadilat projesi 2007 yılında uygulanmıştır. 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>Kırıkkale İli Keskin İlçesi Yenice Mahallesi, 1540 ada, 45 parselde kayıtlı, mülkiyeti</w:t>
            </w:r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>Vakıflar Genel Müdürlüğü ve Keskin Belediyesine ait, tescilli Çarşı Camii'nin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 w:rsidRPr="00B5681D">
              <w:rPr>
                <w:bCs/>
                <w:color w:val="000000"/>
              </w:rPr>
              <w:t>restorasyon</w:t>
            </w:r>
            <w:proofErr w:type="gramEnd"/>
            <w:r w:rsidRPr="00B5681D">
              <w:rPr>
                <w:bCs/>
                <w:color w:val="000000"/>
              </w:rPr>
              <w:t xml:space="preserve"> </w:t>
            </w:r>
            <w:proofErr w:type="spellStart"/>
            <w:r w:rsidRPr="00B5681D">
              <w:rPr>
                <w:bCs/>
                <w:color w:val="000000"/>
              </w:rPr>
              <w:t>proj</w:t>
            </w:r>
            <w:proofErr w:type="spellEnd"/>
            <w:r w:rsidRPr="00B5681D">
              <w:rPr>
                <w:bCs/>
                <w:color w:val="000000"/>
              </w:rPr>
              <w:t xml:space="preserve"> esinin uygulanmasına 2016 yılında karar verilmiştir.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 xml:space="preserve">Kırıkkale İli, Karakeçili İlçesi, </w:t>
            </w:r>
            <w:proofErr w:type="spellStart"/>
            <w:r w:rsidRPr="00B5681D">
              <w:rPr>
                <w:bCs/>
                <w:color w:val="000000"/>
              </w:rPr>
              <w:t>Büklükale</w:t>
            </w:r>
            <w:proofErr w:type="spellEnd"/>
            <w:r w:rsidRPr="00B5681D">
              <w:rPr>
                <w:bCs/>
                <w:color w:val="000000"/>
              </w:rPr>
              <w:t xml:space="preserve"> </w:t>
            </w:r>
            <w:proofErr w:type="spellStart"/>
            <w:r w:rsidRPr="00B5681D">
              <w:rPr>
                <w:bCs/>
                <w:color w:val="000000"/>
              </w:rPr>
              <w:t>Höy</w:t>
            </w:r>
            <w:r>
              <w:rPr>
                <w:bCs/>
                <w:color w:val="000000"/>
              </w:rPr>
              <w:t>üğü'nde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Dr.Kimiyoshi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Matsumura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B5681D">
              <w:rPr>
                <w:bCs/>
                <w:color w:val="000000"/>
              </w:rPr>
              <w:t>başkanlığında 01.11.2011 tarihte başlatılan bilimsel ark</w:t>
            </w:r>
            <w:r>
              <w:rPr>
                <w:bCs/>
                <w:color w:val="000000"/>
              </w:rPr>
              <w:t xml:space="preserve">eolojik kazı çalışmaları devam </w:t>
            </w:r>
            <w:r w:rsidRPr="00B5681D">
              <w:rPr>
                <w:bCs/>
                <w:color w:val="000000"/>
              </w:rPr>
              <w:t xml:space="preserve">etmektedir.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>Kırıkkale İli, Delice İlçesi, Çerikli Beldesi, Tekke</w:t>
            </w:r>
            <w:r>
              <w:rPr>
                <w:bCs/>
                <w:color w:val="000000"/>
              </w:rPr>
              <w:t xml:space="preserve"> Köyü, Sivri mevkiinde bulunan </w:t>
            </w:r>
            <w:proofErr w:type="spellStart"/>
            <w:r w:rsidRPr="00B5681D">
              <w:rPr>
                <w:bCs/>
                <w:color w:val="000000"/>
              </w:rPr>
              <w:t>tümülüste</w:t>
            </w:r>
            <w:proofErr w:type="spellEnd"/>
            <w:r w:rsidRPr="00B5681D">
              <w:rPr>
                <w:bCs/>
                <w:color w:val="000000"/>
              </w:rPr>
              <w:t xml:space="preserve"> 2007 yılında Anadolu Medeniyetleri Müzes</w:t>
            </w:r>
            <w:r>
              <w:rPr>
                <w:bCs/>
                <w:color w:val="000000"/>
              </w:rPr>
              <w:t xml:space="preserve">i uzmanlarınca kurtarma kazısı </w:t>
            </w:r>
            <w:r w:rsidRPr="00B5681D">
              <w:rPr>
                <w:bCs/>
                <w:color w:val="000000"/>
              </w:rPr>
              <w:t xml:space="preserve">yapılmıştır.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 xml:space="preserve">Kırıkkale İli, Balışeyh İlçesi, Koru Köyü, Seyidin </w:t>
            </w:r>
            <w:r>
              <w:rPr>
                <w:bCs/>
                <w:color w:val="000000"/>
              </w:rPr>
              <w:t xml:space="preserve">Tepe Tümülüs'ünde 2012 yılında </w:t>
            </w:r>
            <w:r w:rsidRPr="00B5681D">
              <w:rPr>
                <w:bCs/>
                <w:color w:val="000000"/>
              </w:rPr>
              <w:t xml:space="preserve">Anadolu Medeniyetleri Müzesi uzmanlarınca kurtarma kazısı yapılmıştır.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 w:rsidRPr="00B5681D">
              <w:rPr>
                <w:bCs/>
                <w:color w:val="000000"/>
              </w:rPr>
              <w:t>Kırıkkale İli, Balışeyh İlçesi, Karalı ve Elmalı Köyl</w:t>
            </w:r>
            <w:r>
              <w:rPr>
                <w:bCs/>
                <w:color w:val="000000"/>
              </w:rPr>
              <w:t xml:space="preserve">eri arasında kalan alanda 2016 </w:t>
            </w:r>
            <w:r w:rsidRPr="00B5681D">
              <w:rPr>
                <w:bCs/>
                <w:color w:val="000000"/>
              </w:rPr>
              <w:t>yılında Anadolu Medeniyetleri Müzesi uzman</w:t>
            </w:r>
            <w:r>
              <w:rPr>
                <w:bCs/>
                <w:color w:val="000000"/>
              </w:rPr>
              <w:t xml:space="preserve">larınca mozaik kurtarma kazısı </w:t>
            </w:r>
            <w:r w:rsidRPr="00B5681D">
              <w:rPr>
                <w:bCs/>
                <w:color w:val="000000"/>
              </w:rPr>
              <w:t xml:space="preserve">yapılmıştır. </w:t>
            </w:r>
          </w:p>
          <w:p w:rsidR="008B2B0B" w:rsidRPr="00B5681D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t xml:space="preserve">           5302 Sayılı yasanın 16.Maddesi ve İl Genel Meclisi Çalışma Yönetmeliğinin 20.Maddesine göre yapılan çalışma aynı yasanın 18.Maddesi kapsamında İl Genel Meclisinin bilgilerine arz olunur.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Hasan ÇOBAN                                 </w:t>
            </w:r>
            <w:proofErr w:type="spellStart"/>
            <w:r>
              <w:rPr>
                <w:bCs/>
                <w:color w:val="000000"/>
              </w:rPr>
              <w:t>H.Ömer</w:t>
            </w:r>
            <w:proofErr w:type="spellEnd"/>
            <w:r>
              <w:rPr>
                <w:bCs/>
                <w:color w:val="000000"/>
              </w:rPr>
              <w:t xml:space="preserve"> ÖRSDEMİR                               Zeynel CAN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Komisyon Başkanı                                  Başkan Vekili                                           Sözcü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Murat ÇAYKARA                                                                                                Ramazan TÜRKDOĞAN</w:t>
            </w:r>
          </w:p>
          <w:p w:rsidR="008B2B0B" w:rsidRDefault="008B2B0B" w:rsidP="00BC2A59">
            <w:pPr>
              <w:tabs>
                <w:tab w:val="left" w:pos="3285"/>
              </w:tabs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Üye            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</w:rPr>
              <w:t>Üye</w:t>
            </w:r>
            <w:proofErr w:type="spellEnd"/>
          </w:p>
          <w:p w:rsidR="008B2B0B" w:rsidRDefault="008B2B0B" w:rsidP="00BC2A59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</w:rPr>
            </w:pPr>
          </w:p>
        </w:tc>
      </w:tr>
    </w:tbl>
    <w:p w:rsidR="003048E2" w:rsidRDefault="003048E2"/>
    <w:sectPr w:rsidR="003048E2" w:rsidSect="008B2B0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1A"/>
    <w:rsid w:val="003048E2"/>
    <w:rsid w:val="00570A1A"/>
    <w:rsid w:val="008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8B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B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8B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B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2018-06-20T07:13:00Z</dcterms:created>
  <dcterms:modified xsi:type="dcterms:W3CDTF">2018-06-20T07:23:00Z</dcterms:modified>
</cp:coreProperties>
</file>