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25B" w:rsidRDefault="002E125B" w:rsidP="002E125B">
      <w:pPr>
        <w:jc w:val="center"/>
      </w:pPr>
      <w:r>
        <w:t>İL GENEL MECLİSİ BAŞKANLIĞINA</w:t>
      </w:r>
    </w:p>
    <w:p w:rsidR="002E125B" w:rsidRDefault="002E125B" w:rsidP="002E125B">
      <w:pPr>
        <w:jc w:val="center"/>
      </w:pPr>
      <w:r>
        <w:t>(İmar ve Bayındırlık Komisyonu Raporu)</w:t>
      </w:r>
    </w:p>
    <w:p w:rsidR="002E125B" w:rsidRDefault="002E125B" w:rsidP="002E125B">
      <w:pPr>
        <w:jc w:val="center"/>
      </w:pPr>
    </w:p>
    <w:p w:rsidR="002E125B" w:rsidRDefault="002E125B" w:rsidP="002E125B">
      <w:pPr>
        <w:jc w:val="center"/>
      </w:pPr>
    </w:p>
    <w:p w:rsidR="002E125B" w:rsidRDefault="002E125B" w:rsidP="002E125B">
      <w:pPr>
        <w:jc w:val="both"/>
      </w:pPr>
      <w:r>
        <w:tab/>
        <w:t>İl Özel İdaresi Emlak ve İstimlak Müdürlüğü 07.11.2017 tarih ve 6915 sayılı yazılarıyla, Yahşihan İlçesi Merkez 1475 ada 19 parselde kayıtlı taşınmazın, Kırıkkale Üniversitesi Rektörlüğüne tahsis edilmesine ait teklifin görüşülmesini istemiş, teklif yasalar kapsamında İl Genel Meclisi gündemine alındıktan sonra Komisyonumuza havale edilmiştir. Komisyonumuz 29-30 Kasım 2017-1-4-5 Aralık 2017 tarihleri arasında beş gün toplanarak çalışmasını tamamlamıştır.</w:t>
      </w:r>
    </w:p>
    <w:p w:rsidR="002E125B" w:rsidRDefault="002E125B" w:rsidP="002E125B">
      <w:pPr>
        <w:jc w:val="both"/>
      </w:pPr>
      <w:r>
        <w:tab/>
      </w:r>
    </w:p>
    <w:p w:rsidR="002E125B" w:rsidRDefault="002E125B" w:rsidP="002E125B">
      <w:pPr>
        <w:ind w:firstLine="708"/>
        <w:jc w:val="both"/>
      </w:pPr>
      <w:r>
        <w:t>Mülkiyeti İl Özel İdaresine ait olan taşınmazlar, ihtiyaçlar kapsamında, tahsis yöntemiyle kurum ve kuruluşların kullanımına verilebilmektedir. Yahşihan İlçe Merkezinde bulunan 1475 ada 19 parselde kayıtlı taşınmaz, bu güne kadar İl Özel İdaresince kullanılamadığı için, Kırıkkale Üniversitesi Rektörlüğüne ait okul ve idare binasında ihtiyaç duyulan,  suyun temini amacıyla kuyu ve pompa istasyon merkezi olarak kullanıldığı görülmüştür. Söz konusu taşınmazın bu güne kadar kullanılamadığı, önümüzdeki yıllar için de de bu taşınmaz üzerinde herhangi bir planlamanın olmadığı yapılan çalışmalardan anlaşılmıştır.</w:t>
      </w:r>
    </w:p>
    <w:p w:rsidR="002E125B" w:rsidRDefault="002E125B" w:rsidP="002E125B">
      <w:pPr>
        <w:jc w:val="both"/>
      </w:pPr>
      <w:r>
        <w:tab/>
      </w:r>
    </w:p>
    <w:p w:rsidR="002E125B" w:rsidRDefault="002E125B" w:rsidP="002E125B">
      <w:pPr>
        <w:ind w:firstLine="708"/>
        <w:jc w:val="both"/>
      </w:pPr>
      <w:r>
        <w:t>İlimiz Yahşihan İlçesi 1475 ada 19 parselde kayıtlı, İl Özel İdaresine ait taşınmazın Kırıkkale Üniversitesi Rektörlüğüne, su kuyuları ve pompa istasyon merkezi için 10 yıl süreyle tahsis edilmesinin uygunluğuna Komisyonumuzca oybirliğiyle karar verildi.</w:t>
      </w:r>
    </w:p>
    <w:p w:rsidR="002E125B" w:rsidRDefault="002E125B" w:rsidP="002E125B">
      <w:pPr>
        <w:jc w:val="both"/>
      </w:pPr>
      <w:r>
        <w:tab/>
        <w:t xml:space="preserve">İl Genel Meclisinin takdirlerine arz olunur. </w:t>
      </w:r>
    </w:p>
    <w:p w:rsidR="002E125B" w:rsidRDefault="002E125B" w:rsidP="002E125B">
      <w:pPr>
        <w:jc w:val="both"/>
      </w:pPr>
      <w:r>
        <w:tab/>
        <w:t xml:space="preserve"> </w:t>
      </w:r>
    </w:p>
    <w:p w:rsidR="002E125B" w:rsidRDefault="002E125B" w:rsidP="002E125B">
      <w:pPr>
        <w:jc w:val="center"/>
      </w:pPr>
    </w:p>
    <w:tbl>
      <w:tblPr>
        <w:tblW w:w="0" w:type="auto"/>
        <w:tblLook w:val="01E0" w:firstRow="1" w:lastRow="1" w:firstColumn="1" w:lastColumn="1" w:noHBand="0" w:noVBand="0"/>
      </w:tblPr>
      <w:tblGrid>
        <w:gridCol w:w="3259"/>
        <w:gridCol w:w="3259"/>
        <w:gridCol w:w="3260"/>
      </w:tblGrid>
      <w:tr w:rsidR="002E125B" w:rsidRPr="002E125B" w:rsidTr="005C72D6">
        <w:tc>
          <w:tcPr>
            <w:tcW w:w="3259" w:type="dxa"/>
          </w:tcPr>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KOMİSYON BAŞKANI</w:t>
            </w: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Mehmet ERDEMİR</w:t>
            </w:r>
          </w:p>
        </w:tc>
        <w:tc>
          <w:tcPr>
            <w:tcW w:w="3259" w:type="dxa"/>
          </w:tcPr>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BAŞKAN VEKİLİ</w:t>
            </w: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Hasan KESKİN</w:t>
            </w: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p>
        </w:tc>
        <w:tc>
          <w:tcPr>
            <w:tcW w:w="3260" w:type="dxa"/>
          </w:tcPr>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SÖZCÜ</w:t>
            </w: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 xml:space="preserve">Hayrettin AKYÜZ  </w:t>
            </w:r>
          </w:p>
        </w:tc>
      </w:tr>
    </w:tbl>
    <w:p w:rsidR="002E125B" w:rsidRPr="002E125B" w:rsidRDefault="002E125B" w:rsidP="002E125B">
      <w:pPr>
        <w:pStyle w:val="DzMetin"/>
        <w:spacing w:before="0" w:beforeAutospacing="0" w:after="0" w:afterAutospacing="0" w:line="240" w:lineRule="atLeast"/>
        <w:jc w:val="both"/>
        <w:rPr>
          <w:rFonts w:ascii="Times New Roman" w:hAnsi="Times New Roman" w:cs="Times New Roman"/>
          <w:sz w:val="24"/>
        </w:rPr>
      </w:pPr>
    </w:p>
    <w:p w:rsidR="002E125B" w:rsidRPr="002E125B" w:rsidRDefault="002E125B" w:rsidP="002E125B">
      <w:pPr>
        <w:pStyle w:val="DzMetin"/>
        <w:spacing w:before="0" w:beforeAutospacing="0" w:after="0" w:afterAutospacing="0" w:line="240" w:lineRule="atLeast"/>
        <w:jc w:val="both"/>
        <w:rPr>
          <w:rFonts w:ascii="Times New Roman" w:hAnsi="Times New Roman" w:cs="Times New Roman"/>
          <w:sz w:val="24"/>
        </w:rPr>
      </w:pPr>
    </w:p>
    <w:p w:rsidR="002E125B" w:rsidRPr="002E125B" w:rsidRDefault="002E125B" w:rsidP="002E125B">
      <w:pPr>
        <w:pStyle w:val="DzMetin"/>
        <w:spacing w:before="0" w:beforeAutospacing="0" w:after="0" w:afterAutospacing="0" w:line="240" w:lineRule="atLeast"/>
        <w:jc w:val="both"/>
        <w:rPr>
          <w:rFonts w:ascii="Times New Roman" w:hAnsi="Times New Roman" w:cs="Times New Roman"/>
          <w:sz w:val="24"/>
        </w:rPr>
      </w:pPr>
    </w:p>
    <w:p w:rsidR="002E125B" w:rsidRPr="002E125B" w:rsidRDefault="002E125B" w:rsidP="002E125B">
      <w:pPr>
        <w:pStyle w:val="DzMetin"/>
        <w:spacing w:before="0" w:beforeAutospacing="0" w:after="0" w:afterAutospacing="0" w:line="240" w:lineRule="atLeast"/>
        <w:jc w:val="both"/>
        <w:rPr>
          <w:rFonts w:ascii="Times New Roman" w:hAnsi="Times New Roman" w:cs="Times New Roman"/>
          <w:sz w:val="24"/>
        </w:rPr>
      </w:pPr>
    </w:p>
    <w:p w:rsidR="002E125B" w:rsidRPr="002E125B" w:rsidRDefault="002E125B" w:rsidP="002E125B">
      <w:pPr>
        <w:pStyle w:val="DzMetin"/>
        <w:spacing w:before="0" w:beforeAutospacing="0" w:after="0" w:afterAutospacing="0" w:line="240" w:lineRule="atLeast"/>
        <w:jc w:val="both"/>
        <w:rPr>
          <w:rFonts w:ascii="Times New Roman" w:hAnsi="Times New Roman" w:cs="Times New Roman"/>
          <w:sz w:val="24"/>
        </w:rPr>
      </w:pPr>
    </w:p>
    <w:p w:rsidR="002E125B" w:rsidRPr="002E125B" w:rsidRDefault="002E125B" w:rsidP="002E125B">
      <w:pPr>
        <w:pStyle w:val="DzMetin"/>
        <w:spacing w:before="0" w:beforeAutospacing="0" w:after="0" w:afterAutospacing="0" w:line="240" w:lineRule="atLeast"/>
        <w:jc w:val="both"/>
        <w:rPr>
          <w:rFonts w:ascii="Times New Roman" w:hAnsi="Times New Roman" w:cs="Times New Roman"/>
          <w:sz w:val="24"/>
        </w:rPr>
      </w:pPr>
    </w:p>
    <w:tbl>
      <w:tblPr>
        <w:tblW w:w="0" w:type="auto"/>
        <w:tblLook w:val="01E0" w:firstRow="1" w:lastRow="1" w:firstColumn="1" w:lastColumn="1" w:noHBand="0" w:noVBand="0"/>
      </w:tblPr>
      <w:tblGrid>
        <w:gridCol w:w="2268"/>
        <w:gridCol w:w="2340"/>
        <w:gridCol w:w="2700"/>
        <w:gridCol w:w="2470"/>
      </w:tblGrid>
      <w:tr w:rsidR="002E125B" w:rsidRPr="002E125B" w:rsidTr="005C72D6">
        <w:trPr>
          <w:trHeight w:val="720"/>
        </w:trPr>
        <w:tc>
          <w:tcPr>
            <w:tcW w:w="2268" w:type="dxa"/>
          </w:tcPr>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u w:val="single"/>
              </w:rPr>
              <w:t>ÜYE</w:t>
            </w: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Murat ÇAYKARA</w:t>
            </w:r>
          </w:p>
        </w:tc>
        <w:tc>
          <w:tcPr>
            <w:tcW w:w="2340" w:type="dxa"/>
          </w:tcPr>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u w:val="single"/>
              </w:rPr>
              <w:t>ÜYE</w:t>
            </w: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 xml:space="preserve">Ahmet ZEYBEKOĞLU </w:t>
            </w:r>
          </w:p>
        </w:tc>
        <w:tc>
          <w:tcPr>
            <w:tcW w:w="2700" w:type="dxa"/>
          </w:tcPr>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u w:val="single"/>
              </w:rPr>
              <w:t>ÜYE</w:t>
            </w: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Ramazan TÜRKDOĞAN</w:t>
            </w:r>
          </w:p>
        </w:tc>
        <w:tc>
          <w:tcPr>
            <w:tcW w:w="2470" w:type="dxa"/>
          </w:tcPr>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u w:val="single"/>
              </w:rPr>
              <w:t>ÜYE</w:t>
            </w: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p>
          <w:p w:rsidR="002E125B" w:rsidRPr="002E125B" w:rsidRDefault="002E125B" w:rsidP="005C72D6">
            <w:pPr>
              <w:pStyle w:val="DzMetin"/>
              <w:spacing w:before="0" w:beforeAutospacing="0" w:after="0" w:afterAutospacing="0" w:line="240" w:lineRule="atLeast"/>
              <w:jc w:val="center"/>
              <w:rPr>
                <w:rFonts w:ascii="Times New Roman" w:hAnsi="Times New Roman" w:cs="Times New Roman"/>
                <w:sz w:val="24"/>
              </w:rPr>
            </w:pPr>
            <w:r w:rsidRPr="002E125B">
              <w:rPr>
                <w:rFonts w:ascii="Times New Roman" w:hAnsi="Times New Roman" w:cs="Times New Roman"/>
                <w:sz w:val="24"/>
              </w:rPr>
              <w:t>İ. Dursun KUZUCU</w:t>
            </w:r>
          </w:p>
        </w:tc>
      </w:tr>
    </w:tbl>
    <w:p w:rsidR="002E125B" w:rsidRPr="002E125B" w:rsidRDefault="002E125B" w:rsidP="002E125B">
      <w:pPr>
        <w:pStyle w:val="DzMetin"/>
        <w:spacing w:before="0" w:beforeAutospacing="0" w:after="0" w:afterAutospacing="0" w:line="240" w:lineRule="atLeast"/>
        <w:jc w:val="both"/>
        <w:rPr>
          <w:rFonts w:ascii="Times New Roman" w:hAnsi="Times New Roman" w:cs="Times New Roman"/>
          <w:sz w:val="24"/>
        </w:rPr>
      </w:pPr>
    </w:p>
    <w:p w:rsidR="002E125B" w:rsidRPr="002E125B" w:rsidRDefault="002E125B" w:rsidP="002E125B">
      <w:pPr>
        <w:pStyle w:val="DzMetin"/>
        <w:spacing w:before="0" w:beforeAutospacing="0" w:after="0" w:afterAutospacing="0" w:line="240" w:lineRule="atLeast"/>
        <w:jc w:val="both"/>
        <w:rPr>
          <w:rFonts w:ascii="Times New Roman" w:hAnsi="Times New Roman" w:cs="Times New Roman"/>
          <w:sz w:val="24"/>
        </w:rPr>
      </w:pPr>
    </w:p>
    <w:p w:rsidR="002E125B" w:rsidRDefault="002E125B" w:rsidP="002E125B">
      <w:pPr>
        <w:pStyle w:val="DzMetin"/>
        <w:spacing w:before="0" w:beforeAutospacing="0" w:after="0" w:afterAutospacing="0" w:line="240" w:lineRule="atLeast"/>
        <w:jc w:val="both"/>
      </w:pPr>
    </w:p>
    <w:p w:rsidR="002E125B" w:rsidRDefault="002E125B" w:rsidP="002E125B">
      <w:pPr>
        <w:pStyle w:val="DzMetin"/>
        <w:spacing w:before="0" w:beforeAutospacing="0" w:after="0" w:afterAutospacing="0" w:line="240" w:lineRule="atLeast"/>
        <w:jc w:val="both"/>
      </w:pPr>
      <w:bookmarkStart w:id="0" w:name="_GoBack"/>
      <w:bookmarkEnd w:id="0"/>
    </w:p>
    <w:p w:rsidR="002E125B" w:rsidRDefault="002E125B" w:rsidP="002E125B">
      <w:pPr>
        <w:pStyle w:val="DzMetin"/>
        <w:spacing w:before="0" w:beforeAutospacing="0" w:after="0" w:afterAutospacing="0" w:line="240" w:lineRule="atLeast"/>
        <w:jc w:val="both"/>
      </w:pPr>
    </w:p>
    <w:p w:rsidR="002E125B" w:rsidRDefault="002E125B" w:rsidP="002E125B">
      <w:pPr>
        <w:pStyle w:val="DzMetin"/>
        <w:spacing w:before="0" w:beforeAutospacing="0" w:after="0" w:afterAutospacing="0" w:line="240" w:lineRule="atLeast"/>
        <w:jc w:val="both"/>
      </w:pPr>
    </w:p>
    <w:p w:rsidR="002E125B" w:rsidRDefault="002E125B" w:rsidP="002E125B">
      <w:pPr>
        <w:pStyle w:val="DzMetin"/>
        <w:spacing w:before="0" w:beforeAutospacing="0" w:after="0" w:afterAutospacing="0" w:line="240" w:lineRule="atLeast"/>
        <w:jc w:val="both"/>
      </w:pPr>
    </w:p>
    <w:p w:rsidR="002E125B" w:rsidRDefault="002E125B" w:rsidP="002E125B">
      <w:pPr>
        <w:pStyle w:val="DzMetin"/>
        <w:spacing w:before="0" w:beforeAutospacing="0" w:after="0" w:afterAutospacing="0" w:line="240" w:lineRule="atLeast"/>
        <w:jc w:val="both"/>
      </w:pPr>
    </w:p>
    <w:p w:rsidR="002E125B" w:rsidRDefault="002E125B" w:rsidP="002E125B">
      <w:pPr>
        <w:jc w:val="center"/>
      </w:pPr>
      <w:r>
        <w:t>TASDİK OLUNUR</w:t>
      </w:r>
    </w:p>
    <w:p w:rsidR="002E125B" w:rsidRDefault="002E125B" w:rsidP="002E125B">
      <w:pPr>
        <w:jc w:val="center"/>
      </w:pPr>
      <w:r>
        <w:t>05.12.2017</w:t>
      </w:r>
    </w:p>
    <w:p w:rsidR="002E125B" w:rsidRDefault="002E125B" w:rsidP="002E125B">
      <w:pPr>
        <w:jc w:val="center"/>
      </w:pPr>
    </w:p>
    <w:p w:rsidR="002E125B" w:rsidRDefault="002E125B" w:rsidP="002E125B">
      <w:pPr>
        <w:jc w:val="center"/>
      </w:pPr>
      <w:r>
        <w:t>Murat ÇAYKARA</w:t>
      </w:r>
    </w:p>
    <w:p w:rsidR="002E125B" w:rsidRDefault="002E125B" w:rsidP="002E125B">
      <w:pPr>
        <w:jc w:val="center"/>
      </w:pPr>
      <w:r>
        <w:t>İl Genel Meclisi Başkanı</w:t>
      </w:r>
    </w:p>
    <w:p w:rsidR="0057476C" w:rsidRDefault="0057476C"/>
    <w:sectPr w:rsidR="0057476C" w:rsidSect="002E125B">
      <w:pgSz w:w="11906" w:h="16838"/>
      <w:pgMar w:top="851"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F66"/>
    <w:rsid w:val="002E125B"/>
    <w:rsid w:val="00303F66"/>
    <w:rsid w:val="005747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2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2E125B"/>
    <w:rPr>
      <w:szCs w:val="24"/>
    </w:rPr>
  </w:style>
  <w:style w:type="paragraph" w:styleId="DzMetin">
    <w:name w:val="Plain Text"/>
    <w:basedOn w:val="Normal"/>
    <w:link w:val="DzMetinChar"/>
    <w:unhideWhenUsed/>
    <w:rsid w:val="002E125B"/>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2E125B"/>
    <w:rPr>
      <w:rFonts w:ascii="Consolas" w:eastAsia="Times New Roman" w:hAnsi="Consolas" w:cs="Times New Roman"/>
      <w:sz w:val="21"/>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25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2E125B"/>
    <w:rPr>
      <w:szCs w:val="24"/>
    </w:rPr>
  </w:style>
  <w:style w:type="paragraph" w:styleId="DzMetin">
    <w:name w:val="Plain Text"/>
    <w:basedOn w:val="Normal"/>
    <w:link w:val="DzMetinChar"/>
    <w:unhideWhenUsed/>
    <w:rsid w:val="002E125B"/>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2E125B"/>
    <w:rPr>
      <w:rFonts w:ascii="Consolas" w:eastAsia="Times New Roman" w:hAnsi="Consolas"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2018-01-03T11:12:00Z</dcterms:created>
  <dcterms:modified xsi:type="dcterms:W3CDTF">2018-01-03T11:13:00Z</dcterms:modified>
</cp:coreProperties>
</file>