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36" w:rsidRDefault="00866236" w:rsidP="00866236">
      <w:pPr>
        <w:ind w:left="-709"/>
      </w:pPr>
    </w:p>
    <w:p w:rsidR="00866236" w:rsidRDefault="00866236" w:rsidP="00866236">
      <w:pPr>
        <w:ind w:left="-709"/>
        <w:jc w:val="center"/>
      </w:pPr>
      <w:r>
        <w:t>İL GENEL MECLİSİ BAŞKANLIĞINA</w:t>
      </w:r>
    </w:p>
    <w:p w:rsidR="00866236" w:rsidRDefault="00866236" w:rsidP="00866236">
      <w:pPr>
        <w:ind w:left="-709"/>
        <w:jc w:val="center"/>
      </w:pPr>
      <w:r>
        <w:tab/>
        <w:t>(İmar ve Bayındırlık Komisyon Raporu)</w:t>
      </w:r>
    </w:p>
    <w:p w:rsidR="00866236" w:rsidRDefault="00866236" w:rsidP="00866236">
      <w:pPr>
        <w:ind w:left="-709"/>
        <w:jc w:val="center"/>
      </w:pPr>
    </w:p>
    <w:p w:rsidR="00866236" w:rsidRDefault="00866236" w:rsidP="00866236">
      <w:pPr>
        <w:jc w:val="both"/>
      </w:pPr>
      <w:r>
        <w:tab/>
        <w:t xml:space="preserve">İlimiz Sulakyurt İlçesi </w:t>
      </w:r>
      <w:proofErr w:type="spellStart"/>
      <w:r>
        <w:t>Yağbasan</w:t>
      </w:r>
      <w:proofErr w:type="spellEnd"/>
      <w:r>
        <w:t xml:space="preserve"> ve Ortaköy arasındaki yolda </w:t>
      </w:r>
      <w:proofErr w:type="gramStart"/>
      <w:r>
        <w:t>stabilize</w:t>
      </w:r>
      <w:proofErr w:type="gramEnd"/>
      <w:r>
        <w:t xml:space="preserve"> ve genişletme çalışması yapılması hususu 5302 Sayılı yasa kapsamında verilen önerge ile İl Genel Meclisi Gündemine getirilmiş, teklif yasa kapsamında Komisyonumuza havale edilmiştir. Komisyonumuz 29-30 Kasım 2017-1-4-5 Aralık 52017 tarihleri arasında beş gün toplanarak çalışmasını tamamlamıştır.</w:t>
      </w:r>
    </w:p>
    <w:p w:rsidR="00866236" w:rsidRDefault="00866236" w:rsidP="00866236">
      <w:pPr>
        <w:jc w:val="both"/>
      </w:pPr>
      <w:r>
        <w:tab/>
      </w:r>
    </w:p>
    <w:p w:rsidR="00866236" w:rsidRDefault="00866236" w:rsidP="00866236">
      <w:pPr>
        <w:ind w:firstLine="708"/>
        <w:jc w:val="both"/>
      </w:pPr>
      <w:r>
        <w:t xml:space="preserve">İl Özel İdaresi sorumluluk alanında bulunan hizmetlerin yürütülmesi kapsamında, İl Genel Meclisi üyeleri tarafından verilen önergede, Sulakyurt İlçesine bağlı </w:t>
      </w:r>
      <w:proofErr w:type="spellStart"/>
      <w:r>
        <w:t>Yakuphasan</w:t>
      </w:r>
      <w:proofErr w:type="spellEnd"/>
      <w:r>
        <w:t xml:space="preserve"> ve Ortaköy arasındaki yolun asfalt özelliğini kaybettiği, bu nedenle adı geçen yolda </w:t>
      </w:r>
      <w:proofErr w:type="gramStart"/>
      <w:r>
        <w:t>stabilize</w:t>
      </w:r>
      <w:proofErr w:type="gramEnd"/>
      <w:r>
        <w:t xml:space="preserve"> ve yol genişletme çalışması teklif edilmiş, verilen önerge gereği yerinde inceleme yapılmıştır.</w:t>
      </w:r>
    </w:p>
    <w:p w:rsidR="00866236" w:rsidRDefault="00866236" w:rsidP="00866236">
      <w:pPr>
        <w:ind w:firstLine="708"/>
        <w:jc w:val="both"/>
      </w:pPr>
      <w:r>
        <w:t xml:space="preserve"> Yolun asfalt özelliğini kaybettiği, yama ve diğer çalışmalarla düzelme </w:t>
      </w:r>
      <w:proofErr w:type="gramStart"/>
      <w:r>
        <w:t>imkanının</w:t>
      </w:r>
      <w:proofErr w:type="gramEnd"/>
      <w:r>
        <w:t xml:space="preserve"> olmadığı, aynı zamanda bu aşamada yapılan çalışmaların ekonomik kayba sebebiyet vereceği yapılan çalışmalardan anlaşılmıştır.</w:t>
      </w:r>
    </w:p>
    <w:p w:rsidR="00866236" w:rsidRDefault="00866236" w:rsidP="00866236">
      <w:pPr>
        <w:jc w:val="both"/>
      </w:pPr>
      <w:r>
        <w:tab/>
      </w:r>
    </w:p>
    <w:p w:rsidR="00866236" w:rsidRDefault="00866236" w:rsidP="00866236">
      <w:pPr>
        <w:ind w:firstLine="708"/>
        <w:jc w:val="both"/>
      </w:pPr>
      <w:r>
        <w:t xml:space="preserve">İlimiz Sulakyurt İlçesi </w:t>
      </w:r>
      <w:proofErr w:type="spellStart"/>
      <w:r>
        <w:t>Yakuphasan</w:t>
      </w:r>
      <w:proofErr w:type="spellEnd"/>
      <w:r>
        <w:t xml:space="preserve"> ve Ortaköy arasındaki yolun asfalt özelliğini kaybetmesi ve yapılacak çalışmaların ekonomik kayba neden olacağından, </w:t>
      </w:r>
      <w:proofErr w:type="gramStart"/>
      <w:r>
        <w:t>stabilize</w:t>
      </w:r>
      <w:proofErr w:type="gramEnd"/>
      <w:r>
        <w:t xml:space="preserve"> ve genişletme çalışması yapılması için İl Özel İdaresi Teknik Elemanlarınca gerekli incelemenin yapılması ve çalışmanın 2018 programları kapsamında değerlendirilmesinin uygunluğuna Komisyonumuzca oybirliğiyle karar verildi. </w:t>
      </w:r>
    </w:p>
    <w:p w:rsidR="00866236" w:rsidRDefault="00866236" w:rsidP="00866236">
      <w:pPr>
        <w:ind w:left="-709"/>
        <w:jc w:val="both"/>
      </w:pPr>
      <w:r>
        <w:tab/>
      </w:r>
    </w:p>
    <w:p w:rsidR="00866236" w:rsidRDefault="00866236" w:rsidP="00866236">
      <w:pPr>
        <w:ind w:left="-709"/>
        <w:jc w:val="both"/>
      </w:pPr>
      <w:r>
        <w:tab/>
      </w:r>
      <w:r>
        <w:tab/>
      </w:r>
      <w:r>
        <w:tab/>
        <w:t>İl Genel Meclisisin takdirlerine arz olunur.</w:t>
      </w:r>
    </w:p>
    <w:p w:rsidR="00866236" w:rsidRDefault="00866236" w:rsidP="00866236">
      <w:pPr>
        <w:ind w:left="-709"/>
        <w:jc w:val="both"/>
      </w:pPr>
    </w:p>
    <w:p w:rsidR="00866236" w:rsidRDefault="00866236" w:rsidP="00866236">
      <w:pPr>
        <w:ind w:left="-709"/>
      </w:pPr>
      <w:r>
        <w:tab/>
      </w:r>
    </w:p>
    <w:p w:rsidR="00866236" w:rsidRDefault="00866236" w:rsidP="0086623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866236" w:rsidRPr="00866236" w:rsidTr="005C72D6">
        <w:tc>
          <w:tcPr>
            <w:tcW w:w="3259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KOMİSYON BAŞKANI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Mehmet ERDEMİR</w:t>
            </w:r>
          </w:p>
        </w:tc>
        <w:tc>
          <w:tcPr>
            <w:tcW w:w="3259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BAŞKAN VEKİLİ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Hasan KESKİN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SÖZCÜ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 xml:space="preserve">Hayrettin AKYÜZ  </w:t>
            </w:r>
          </w:p>
        </w:tc>
      </w:tr>
    </w:tbl>
    <w:p w:rsidR="00866236" w:rsidRPr="00866236" w:rsidRDefault="00866236" w:rsidP="0086623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866236" w:rsidRPr="00866236" w:rsidRDefault="00866236" w:rsidP="0086623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866236" w:rsidRPr="00866236" w:rsidRDefault="00866236" w:rsidP="0086623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866236" w:rsidRPr="00866236" w:rsidRDefault="00866236" w:rsidP="0086623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866236" w:rsidRPr="00866236" w:rsidRDefault="00866236" w:rsidP="0086623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898"/>
      </w:tblGrid>
      <w:tr w:rsidR="00866236" w:rsidRPr="00866236" w:rsidTr="005C72D6">
        <w:tc>
          <w:tcPr>
            <w:tcW w:w="2268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Murat ÇAYKARA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 xml:space="preserve">Ahmet ZEYBEKOĞLU </w:t>
            </w:r>
          </w:p>
        </w:tc>
        <w:tc>
          <w:tcPr>
            <w:tcW w:w="2700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 xml:space="preserve">Ramazan TÜRKDOĞAN </w:t>
            </w:r>
          </w:p>
        </w:tc>
        <w:tc>
          <w:tcPr>
            <w:tcW w:w="2898" w:type="dxa"/>
          </w:tcPr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236" w:rsidRPr="00866236" w:rsidRDefault="00866236" w:rsidP="005C72D6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866236">
              <w:rPr>
                <w:rFonts w:ascii="Times New Roman" w:hAnsi="Times New Roman" w:cs="Times New Roman"/>
                <w:sz w:val="24"/>
              </w:rPr>
              <w:t>İsmail Dursun KUZUCU</w:t>
            </w:r>
          </w:p>
        </w:tc>
      </w:tr>
    </w:tbl>
    <w:p w:rsidR="00866236" w:rsidRPr="00866236" w:rsidRDefault="00866236" w:rsidP="0086623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866236" w:rsidRDefault="00866236" w:rsidP="00866236">
      <w:pPr>
        <w:pStyle w:val="DzMetin"/>
        <w:spacing w:before="0" w:beforeAutospacing="0" w:after="0" w:afterAutospacing="0" w:line="240" w:lineRule="atLeast"/>
        <w:jc w:val="both"/>
      </w:pPr>
    </w:p>
    <w:p w:rsidR="00866236" w:rsidRDefault="00866236" w:rsidP="00866236">
      <w:pPr>
        <w:pStyle w:val="DzMetin"/>
        <w:spacing w:before="0" w:beforeAutospacing="0" w:after="0" w:afterAutospacing="0" w:line="240" w:lineRule="atLeast"/>
        <w:jc w:val="both"/>
      </w:pPr>
    </w:p>
    <w:p w:rsidR="00866236" w:rsidRDefault="00866236" w:rsidP="00866236">
      <w:pPr>
        <w:pStyle w:val="DzMetin"/>
        <w:spacing w:before="0" w:beforeAutospacing="0" w:after="0" w:afterAutospacing="0" w:line="240" w:lineRule="atLeast"/>
        <w:jc w:val="both"/>
      </w:pPr>
      <w:bookmarkStart w:id="0" w:name="_GoBack"/>
      <w:bookmarkEnd w:id="0"/>
    </w:p>
    <w:p w:rsidR="00866236" w:rsidRDefault="00866236" w:rsidP="00866236">
      <w:pPr>
        <w:jc w:val="center"/>
      </w:pPr>
      <w:r>
        <w:t>TASDİK OLUNUR</w:t>
      </w:r>
    </w:p>
    <w:p w:rsidR="00866236" w:rsidRDefault="00866236" w:rsidP="00866236">
      <w:pPr>
        <w:jc w:val="center"/>
      </w:pPr>
      <w:r>
        <w:t>05.12.2017</w:t>
      </w:r>
    </w:p>
    <w:p w:rsidR="00866236" w:rsidRDefault="00866236" w:rsidP="00866236">
      <w:pPr>
        <w:jc w:val="center"/>
      </w:pPr>
    </w:p>
    <w:p w:rsidR="00866236" w:rsidRDefault="00866236" w:rsidP="00866236">
      <w:pPr>
        <w:jc w:val="center"/>
      </w:pPr>
      <w:r>
        <w:t>Murat ÇAYKARA</w:t>
      </w:r>
    </w:p>
    <w:p w:rsidR="00866236" w:rsidRDefault="00866236" w:rsidP="00866236">
      <w:pPr>
        <w:jc w:val="center"/>
      </w:pPr>
      <w:r>
        <w:t>İl Genel Meclisi Başkanı</w:t>
      </w:r>
    </w:p>
    <w:p w:rsidR="0057476C" w:rsidRDefault="0057476C"/>
    <w:sectPr w:rsidR="0057476C" w:rsidSect="00866236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D3"/>
    <w:rsid w:val="0057476C"/>
    <w:rsid w:val="00866236"/>
    <w:rsid w:val="008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866236"/>
    <w:rPr>
      <w:szCs w:val="24"/>
    </w:rPr>
  </w:style>
  <w:style w:type="paragraph" w:styleId="DzMetin">
    <w:name w:val="Plain Text"/>
    <w:basedOn w:val="Normal"/>
    <w:link w:val="DzMetinChar"/>
    <w:unhideWhenUsed/>
    <w:rsid w:val="00866236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866236"/>
    <w:rPr>
      <w:rFonts w:ascii="Consolas" w:eastAsia="Times New Roman" w:hAnsi="Consolas" w:cs="Times New Roman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866236"/>
    <w:rPr>
      <w:szCs w:val="24"/>
    </w:rPr>
  </w:style>
  <w:style w:type="paragraph" w:styleId="DzMetin">
    <w:name w:val="Plain Text"/>
    <w:basedOn w:val="Normal"/>
    <w:link w:val="DzMetinChar"/>
    <w:unhideWhenUsed/>
    <w:rsid w:val="00866236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866236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2018-01-03T11:11:00Z</dcterms:created>
  <dcterms:modified xsi:type="dcterms:W3CDTF">2018-01-03T11:11:00Z</dcterms:modified>
</cp:coreProperties>
</file>