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24A" w:rsidRDefault="007B524A" w:rsidP="007B524A">
      <w:pPr>
        <w:ind w:right="425"/>
        <w:jc w:val="center"/>
      </w:pPr>
      <w:r>
        <w:t>İL GENEL MECLİSİ BAŞKANLIĞINA</w:t>
      </w:r>
    </w:p>
    <w:p w:rsidR="007B524A" w:rsidRDefault="007B524A" w:rsidP="007B524A">
      <w:pPr>
        <w:ind w:right="425"/>
        <w:jc w:val="center"/>
      </w:pPr>
      <w:r>
        <w:t>(Çevre ve Sağlık Komisyon Raporu)</w:t>
      </w:r>
    </w:p>
    <w:p w:rsidR="007B524A" w:rsidRDefault="007B524A" w:rsidP="007B524A">
      <w:pPr>
        <w:ind w:right="425"/>
        <w:jc w:val="center"/>
      </w:pPr>
    </w:p>
    <w:p w:rsidR="007B524A" w:rsidRDefault="007B524A" w:rsidP="007B524A">
      <w:pPr>
        <w:jc w:val="center"/>
      </w:pPr>
    </w:p>
    <w:p w:rsidR="007B524A" w:rsidRDefault="007B524A" w:rsidP="007B524A">
      <w:pPr>
        <w:jc w:val="both"/>
      </w:pPr>
      <w:r>
        <w:tab/>
        <w:t xml:space="preserve">5302 Sayılı Yasada İl Özel İdaresinin görev ve sorumlulukları arasında sayılan hizmetler kapsamında verilen önerge, Komisyonumuza havale edilmiştir.  Komisyonumuz 29-30 Kasım 2017-1-4-5 Aralık 2017tarihleri arasında beş gün toplanarak çalışmasını tamamlamıştır. </w:t>
      </w:r>
    </w:p>
    <w:p w:rsidR="007B524A" w:rsidRDefault="007B524A" w:rsidP="007B524A">
      <w:pPr>
        <w:jc w:val="both"/>
      </w:pPr>
    </w:p>
    <w:p w:rsidR="007B524A" w:rsidRDefault="007B524A" w:rsidP="007B524A">
      <w:pPr>
        <w:jc w:val="both"/>
      </w:pPr>
      <w:r>
        <w:tab/>
        <w:t>İl Özel İdaresi sorumluluk alanında bulunan çalışma ve hizmetler, İdarenin teklifi veya İl Genel Meclisi Üyeleri tarafından yasa kapsamında verilen önergelerle gündeme getirilmektedir. Bu kapsamda olmak üzere İlimizde bulunan fırınların çevre sağlığına uygun olarak çalışıp çalışmadığı gündeme getirilmiş ve Komisyonumuza havale edilen konu hakkında gerekli çalışmalar yapılmıştır.</w:t>
      </w:r>
    </w:p>
    <w:p w:rsidR="007B524A" w:rsidRDefault="007B524A" w:rsidP="007B524A">
      <w:pPr>
        <w:spacing w:after="200" w:line="276" w:lineRule="auto"/>
        <w:ind w:firstLine="708"/>
        <w:jc w:val="both"/>
        <w:rPr>
          <w:rFonts w:eastAsiaTheme="minorHAnsi"/>
          <w:szCs w:val="22"/>
          <w:lang w:eastAsia="en-US"/>
        </w:rPr>
      </w:pPr>
      <w:r w:rsidRPr="00B26A03">
        <w:rPr>
          <w:rFonts w:eastAsiaTheme="minorHAnsi"/>
          <w:szCs w:val="22"/>
          <w:lang w:eastAsia="en-US"/>
        </w:rPr>
        <w:t>İl Merkezinde 40, İlçelerde 22 olmak üzere İl genelinde toplam 62 fırın bulun</w:t>
      </w:r>
      <w:r>
        <w:rPr>
          <w:rFonts w:eastAsiaTheme="minorHAnsi"/>
          <w:szCs w:val="22"/>
          <w:lang w:eastAsia="en-US"/>
        </w:rPr>
        <w:t>duğu,</w:t>
      </w:r>
      <w:r w:rsidRPr="00B26A03">
        <w:rPr>
          <w:rFonts w:eastAsiaTheme="minorHAnsi"/>
          <w:szCs w:val="22"/>
          <w:lang w:eastAsia="en-US"/>
        </w:rPr>
        <w:t xml:space="preserve"> </w:t>
      </w:r>
      <w:r>
        <w:rPr>
          <w:rFonts w:eastAsiaTheme="minorHAnsi"/>
          <w:szCs w:val="22"/>
          <w:lang w:eastAsia="en-US"/>
        </w:rPr>
        <w:t>s</w:t>
      </w:r>
      <w:r w:rsidRPr="00B26A03">
        <w:rPr>
          <w:rFonts w:eastAsiaTheme="minorHAnsi"/>
          <w:szCs w:val="22"/>
          <w:lang w:eastAsia="en-US"/>
        </w:rPr>
        <w:t>öz konusu fırınların denetimleri</w:t>
      </w:r>
      <w:r>
        <w:rPr>
          <w:rFonts w:eastAsiaTheme="minorHAnsi"/>
          <w:szCs w:val="22"/>
          <w:lang w:eastAsia="en-US"/>
        </w:rPr>
        <w:t>nin yasalarla</w:t>
      </w:r>
      <w:r w:rsidRPr="00B26A03">
        <w:rPr>
          <w:rFonts w:eastAsiaTheme="minorHAnsi"/>
          <w:szCs w:val="22"/>
          <w:lang w:eastAsia="en-US"/>
        </w:rPr>
        <w:t xml:space="preserve"> </w:t>
      </w:r>
      <w:r>
        <w:rPr>
          <w:rFonts w:eastAsiaTheme="minorHAnsi"/>
          <w:szCs w:val="22"/>
          <w:lang w:eastAsia="en-US"/>
        </w:rPr>
        <w:t xml:space="preserve">Gıda Tarım ve Hayvancılık Müdürlüğüne verildiği, adı geçen Müdürlük yetkilileriyle yapılan görüşmelerde,  </w:t>
      </w:r>
      <w:r>
        <w:rPr>
          <w:rFonts w:eastAsiaTheme="minorHAnsi"/>
          <w:szCs w:val="22"/>
          <w:lang w:eastAsia="en-US"/>
        </w:rPr>
        <w:t>0</w:t>
      </w:r>
      <w:r>
        <w:rPr>
          <w:rFonts w:eastAsiaTheme="minorHAnsi"/>
          <w:szCs w:val="22"/>
          <w:lang w:eastAsia="en-US"/>
        </w:rPr>
        <w:t>1 Ocak 2017 - 05</w:t>
      </w:r>
      <w:r w:rsidRPr="00B26A03">
        <w:rPr>
          <w:rFonts w:eastAsiaTheme="minorHAnsi"/>
          <w:szCs w:val="22"/>
          <w:lang w:eastAsia="en-US"/>
        </w:rPr>
        <w:t xml:space="preserve"> Aralık 2017 tarihleri arasında</w:t>
      </w:r>
      <w:r>
        <w:rPr>
          <w:rFonts w:eastAsiaTheme="minorHAnsi"/>
          <w:szCs w:val="22"/>
          <w:lang w:eastAsia="en-US"/>
        </w:rPr>
        <w:t>,</w:t>
      </w:r>
      <w:r w:rsidRPr="00B26A03">
        <w:rPr>
          <w:rFonts w:eastAsiaTheme="minorHAnsi"/>
          <w:szCs w:val="22"/>
          <w:lang w:eastAsia="en-US"/>
        </w:rPr>
        <w:t xml:space="preserve"> il merkezinde bulunan fırınlarda 82, ilçelerde bulunan fırınlarda 59 olmak üzere il genelinde</w:t>
      </w:r>
      <w:r>
        <w:rPr>
          <w:rFonts w:eastAsiaTheme="minorHAnsi"/>
          <w:szCs w:val="22"/>
          <w:lang w:eastAsia="en-US"/>
        </w:rPr>
        <w:t xml:space="preserve"> toplam 141 denetim yapıldığı, bu denetimlerde bulanan</w:t>
      </w:r>
      <w:bookmarkStart w:id="0" w:name="_GoBack"/>
      <w:bookmarkEnd w:id="0"/>
      <w:r>
        <w:rPr>
          <w:rFonts w:eastAsiaTheme="minorHAnsi"/>
          <w:szCs w:val="22"/>
          <w:lang w:eastAsia="en-US"/>
        </w:rPr>
        <w:t xml:space="preserve"> eksiklikler için süreler verildiği, verilen süre içerisinde görülen eksiklerin tamamlandığı, denetimlerin </w:t>
      </w:r>
      <w:proofErr w:type="spellStart"/>
      <w:r>
        <w:rPr>
          <w:rFonts w:eastAsiaTheme="minorHAnsi"/>
          <w:szCs w:val="22"/>
          <w:lang w:eastAsia="en-US"/>
        </w:rPr>
        <w:t>rutun</w:t>
      </w:r>
      <w:proofErr w:type="spellEnd"/>
      <w:r>
        <w:rPr>
          <w:rFonts w:eastAsiaTheme="minorHAnsi"/>
          <w:szCs w:val="22"/>
          <w:lang w:eastAsia="en-US"/>
        </w:rPr>
        <w:t xml:space="preserve"> denetimler dışında, </w:t>
      </w:r>
      <w:proofErr w:type="gramStart"/>
      <w:r>
        <w:rPr>
          <w:rFonts w:eastAsiaTheme="minorHAnsi"/>
          <w:szCs w:val="22"/>
          <w:lang w:eastAsia="en-US"/>
        </w:rPr>
        <w:t>şikayetlere</w:t>
      </w:r>
      <w:proofErr w:type="gramEnd"/>
      <w:r>
        <w:rPr>
          <w:rFonts w:eastAsiaTheme="minorHAnsi"/>
          <w:szCs w:val="22"/>
          <w:lang w:eastAsia="en-US"/>
        </w:rPr>
        <w:t xml:space="preserve"> bağlı olarak gerçekleştirildiği yapılan çalımlardan anlaşılmıştır. 2017 Yılı içinde mevzuata ve sağlığa aykırı işlerden dolayı herhangi bir fırının kapatılmadığı alınan bilgiler arasındadır.</w:t>
      </w:r>
    </w:p>
    <w:p w:rsidR="007B524A" w:rsidRDefault="007B524A" w:rsidP="007B524A">
      <w:pPr>
        <w:spacing w:after="200" w:line="276" w:lineRule="auto"/>
        <w:ind w:firstLine="708"/>
        <w:jc w:val="both"/>
        <w:rPr>
          <w:rFonts w:eastAsiaTheme="minorHAnsi"/>
          <w:szCs w:val="22"/>
          <w:lang w:eastAsia="en-US"/>
        </w:rPr>
      </w:pPr>
      <w:r>
        <w:rPr>
          <w:rFonts w:eastAsiaTheme="minorHAnsi"/>
          <w:szCs w:val="22"/>
          <w:lang w:eastAsia="en-US"/>
        </w:rPr>
        <w:t>Çalışmalar 5302 Sayılı yasanın 18.Maddesi kapsamında İl Genel Meclisinin bilgilerine arz olunur.</w:t>
      </w:r>
    </w:p>
    <w:p w:rsidR="007B524A" w:rsidRDefault="007B524A" w:rsidP="007B524A">
      <w:pPr>
        <w:spacing w:after="200" w:line="276" w:lineRule="auto"/>
        <w:ind w:firstLine="708"/>
        <w:jc w:val="both"/>
        <w:rPr>
          <w:rFonts w:eastAsiaTheme="minorHAnsi"/>
          <w:szCs w:val="22"/>
          <w:lang w:eastAsia="en-US"/>
        </w:rPr>
      </w:pPr>
    </w:p>
    <w:p w:rsidR="007B524A" w:rsidRPr="00B26A03" w:rsidRDefault="007B524A" w:rsidP="007B524A">
      <w:pPr>
        <w:spacing w:after="200" w:line="276" w:lineRule="auto"/>
        <w:ind w:firstLine="708"/>
        <w:jc w:val="both"/>
        <w:rPr>
          <w:rFonts w:eastAsiaTheme="minorHAnsi"/>
          <w:szCs w:val="22"/>
          <w:lang w:eastAsia="en-US"/>
        </w:rPr>
      </w:pPr>
    </w:p>
    <w:p w:rsidR="007B524A" w:rsidRDefault="007B524A" w:rsidP="007B524A">
      <w:pPr>
        <w:ind w:right="425" w:firstLine="708"/>
        <w:jc w:val="both"/>
      </w:pPr>
    </w:p>
    <w:p w:rsidR="007B524A" w:rsidRDefault="007B524A" w:rsidP="007B524A">
      <w:pPr>
        <w:ind w:right="425" w:firstLine="708"/>
        <w:jc w:val="both"/>
      </w:pPr>
      <w:r>
        <w:t>KOMİSYON BAŞKANI</w:t>
      </w:r>
      <w:r>
        <w:tab/>
      </w:r>
      <w:r>
        <w:tab/>
        <w:t>BAŞKAN YARDIMCISI</w:t>
      </w:r>
      <w:r>
        <w:tab/>
      </w:r>
      <w:r>
        <w:tab/>
        <w:t>SÖZCÜ</w:t>
      </w:r>
    </w:p>
    <w:p w:rsidR="007B524A" w:rsidRDefault="007B524A" w:rsidP="007B524A">
      <w:pPr>
        <w:ind w:right="425" w:firstLine="708"/>
        <w:jc w:val="both"/>
      </w:pPr>
    </w:p>
    <w:p w:rsidR="007B524A" w:rsidRDefault="007B524A" w:rsidP="007B524A">
      <w:pPr>
        <w:ind w:right="425" w:firstLine="708"/>
        <w:jc w:val="both"/>
      </w:pPr>
      <w:r>
        <w:t>Remzi ÖZTÜRK</w:t>
      </w:r>
      <w:r>
        <w:tab/>
      </w:r>
      <w:r>
        <w:tab/>
      </w:r>
      <w:r>
        <w:tab/>
      </w:r>
      <w:proofErr w:type="spellStart"/>
      <w:r>
        <w:t>M.Kürşad</w:t>
      </w:r>
      <w:proofErr w:type="spellEnd"/>
      <w:r>
        <w:t xml:space="preserve"> ÇİÇEK</w:t>
      </w:r>
      <w:r>
        <w:tab/>
      </w:r>
      <w:r>
        <w:tab/>
        <w:t xml:space="preserve">        </w:t>
      </w:r>
      <w:proofErr w:type="spellStart"/>
      <w:r>
        <w:t>Ekmel</w:t>
      </w:r>
      <w:proofErr w:type="spellEnd"/>
      <w:r>
        <w:t xml:space="preserve"> CONGER</w:t>
      </w:r>
    </w:p>
    <w:p w:rsidR="007B524A" w:rsidRDefault="007B524A" w:rsidP="007B524A">
      <w:pPr>
        <w:ind w:right="425" w:firstLine="708"/>
        <w:jc w:val="both"/>
      </w:pPr>
    </w:p>
    <w:p w:rsidR="007B524A" w:rsidRDefault="007B524A" w:rsidP="007B524A">
      <w:pPr>
        <w:ind w:right="425" w:firstLine="708"/>
        <w:jc w:val="both"/>
      </w:pPr>
    </w:p>
    <w:p w:rsidR="007B524A" w:rsidRDefault="007B524A" w:rsidP="007B524A">
      <w:pPr>
        <w:ind w:right="425" w:firstLine="708"/>
        <w:jc w:val="both"/>
      </w:pPr>
    </w:p>
    <w:p w:rsidR="007B524A" w:rsidRDefault="007B524A" w:rsidP="007B524A">
      <w:pPr>
        <w:ind w:right="425" w:firstLine="708"/>
        <w:jc w:val="both"/>
      </w:pPr>
    </w:p>
    <w:p w:rsidR="007B524A" w:rsidRDefault="007B524A" w:rsidP="007B524A">
      <w:pPr>
        <w:ind w:right="425" w:firstLine="708"/>
        <w:jc w:val="both"/>
      </w:pPr>
    </w:p>
    <w:p w:rsidR="007B524A" w:rsidRDefault="007B524A" w:rsidP="007B524A">
      <w:pPr>
        <w:ind w:right="425"/>
        <w:jc w:val="both"/>
      </w:pPr>
      <w:r>
        <w:tab/>
        <w:t xml:space="preserve">          ÜYE</w:t>
      </w:r>
      <w:r>
        <w:tab/>
      </w:r>
      <w:r>
        <w:tab/>
      </w:r>
      <w:r>
        <w:tab/>
      </w:r>
      <w:r>
        <w:tab/>
      </w:r>
      <w:r>
        <w:tab/>
      </w:r>
      <w:r>
        <w:tab/>
      </w:r>
      <w:r>
        <w:tab/>
      </w:r>
      <w:r>
        <w:tab/>
      </w:r>
      <w:r>
        <w:tab/>
      </w:r>
      <w:proofErr w:type="spellStart"/>
      <w:r>
        <w:t>ÜYE</w:t>
      </w:r>
      <w:proofErr w:type="spellEnd"/>
    </w:p>
    <w:p w:rsidR="007B524A" w:rsidRDefault="007B524A" w:rsidP="007B524A">
      <w:pPr>
        <w:ind w:right="425"/>
        <w:jc w:val="both"/>
      </w:pPr>
    </w:p>
    <w:p w:rsidR="007B524A" w:rsidRDefault="007B524A" w:rsidP="007B524A">
      <w:pPr>
        <w:ind w:right="425"/>
        <w:jc w:val="both"/>
      </w:pPr>
      <w:r>
        <w:t xml:space="preserve">          Şerafettin ATALAY</w:t>
      </w:r>
      <w:r>
        <w:tab/>
      </w:r>
      <w:r>
        <w:tab/>
      </w:r>
      <w:r>
        <w:tab/>
      </w:r>
      <w:r>
        <w:tab/>
      </w:r>
      <w:r>
        <w:tab/>
      </w:r>
      <w:r>
        <w:tab/>
      </w:r>
      <w:r>
        <w:tab/>
        <w:t>Selahattin YILDIRAN</w:t>
      </w:r>
    </w:p>
    <w:p w:rsidR="007B524A" w:rsidRDefault="007B524A" w:rsidP="007B524A">
      <w:pPr>
        <w:ind w:right="425"/>
        <w:jc w:val="both"/>
      </w:pPr>
    </w:p>
    <w:p w:rsidR="007B524A" w:rsidRDefault="007B524A" w:rsidP="007B524A">
      <w:pPr>
        <w:ind w:right="425"/>
        <w:jc w:val="both"/>
      </w:pPr>
    </w:p>
    <w:p w:rsidR="007B524A" w:rsidRDefault="007B524A" w:rsidP="007B524A">
      <w:pPr>
        <w:ind w:right="425"/>
        <w:jc w:val="both"/>
      </w:pPr>
    </w:p>
    <w:p w:rsidR="007B524A" w:rsidRDefault="007B524A" w:rsidP="007B524A">
      <w:pPr>
        <w:ind w:right="425"/>
        <w:jc w:val="center"/>
      </w:pPr>
      <w:r>
        <w:t>TASDİK OLUNUR</w:t>
      </w:r>
    </w:p>
    <w:p w:rsidR="007B524A" w:rsidRDefault="007B524A" w:rsidP="007B524A">
      <w:pPr>
        <w:ind w:right="425"/>
        <w:jc w:val="center"/>
      </w:pPr>
      <w:proofErr w:type="gramStart"/>
      <w:r>
        <w:t>05/12/2017</w:t>
      </w:r>
      <w:proofErr w:type="gramEnd"/>
    </w:p>
    <w:p w:rsidR="007B524A" w:rsidRDefault="007B524A" w:rsidP="007B524A">
      <w:pPr>
        <w:ind w:right="425"/>
        <w:jc w:val="center"/>
      </w:pPr>
    </w:p>
    <w:p w:rsidR="007B524A" w:rsidRDefault="007B524A" w:rsidP="007B524A">
      <w:pPr>
        <w:ind w:right="425"/>
        <w:jc w:val="center"/>
      </w:pPr>
      <w:r>
        <w:t>Murat ÇAYKARA</w:t>
      </w:r>
    </w:p>
    <w:p w:rsidR="007B524A" w:rsidRDefault="007B524A" w:rsidP="007B524A">
      <w:pPr>
        <w:ind w:right="425"/>
        <w:jc w:val="center"/>
      </w:pPr>
      <w:r>
        <w:t>İl Genel Meclisi Başkanı</w:t>
      </w:r>
    </w:p>
    <w:p w:rsidR="007B524A" w:rsidRDefault="007B524A" w:rsidP="007B524A">
      <w:pPr>
        <w:ind w:left="-567" w:right="425"/>
      </w:pPr>
    </w:p>
    <w:p w:rsidR="00293EF6" w:rsidRDefault="00293EF6"/>
    <w:sectPr w:rsidR="00293EF6" w:rsidSect="00D74EFA">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F0"/>
    <w:rsid w:val="00293EF6"/>
    <w:rsid w:val="007B524A"/>
    <w:rsid w:val="00957E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4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4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2018-01-08T11:22:00Z</dcterms:created>
  <dcterms:modified xsi:type="dcterms:W3CDTF">2018-01-08T11:22:00Z</dcterms:modified>
</cp:coreProperties>
</file>