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AC" w:rsidRDefault="00776BAC" w:rsidP="00776BAC">
      <w:pPr>
        <w:jc w:val="center"/>
      </w:pPr>
      <w:r>
        <w:t>İL GENEL MECLİSİ BAŞKANLIĞINA</w:t>
      </w:r>
    </w:p>
    <w:p w:rsidR="00776BAC" w:rsidRDefault="00776BAC" w:rsidP="00776BAC">
      <w:pPr>
        <w:jc w:val="center"/>
      </w:pPr>
      <w:r>
        <w:t>(Plan ve Bütçe Komisyon Raporu)</w:t>
      </w:r>
    </w:p>
    <w:p w:rsidR="00776BAC" w:rsidRDefault="00776BAC" w:rsidP="00776BAC">
      <w:pPr>
        <w:jc w:val="both"/>
      </w:pPr>
    </w:p>
    <w:p w:rsidR="00776BAC" w:rsidRDefault="00776BAC" w:rsidP="00776BAC">
      <w:pPr>
        <w:jc w:val="both"/>
      </w:pPr>
      <w:r>
        <w:tab/>
        <w:t>İl Özel İdaresi Yol ve Ulaşım Müdürlüğü 03.03.2017 tarih ve 1420 sayılı yazılarıyla; 4857 Sayılı İş Kanununa tabi personele fazla çalışma yaptırılması ve bu iş için gerekli ödeneğin İl Özel İdare bütçesinden ödenmesini talep etmiştir. Konu İl Genel Meclisi gündemine alınmış ve yasa kapsamında Komisyonumuza havale edilmiştir. Komisyonumuz 8 Mart 2017- 14 Mart 2017 tarihleri arasında 5 gün toplanarak çalışmasını tamamlamıştır.</w:t>
      </w:r>
    </w:p>
    <w:p w:rsidR="00776BAC" w:rsidRDefault="00776BAC" w:rsidP="00776BAC">
      <w:pPr>
        <w:jc w:val="both"/>
      </w:pPr>
    </w:p>
    <w:p w:rsidR="00776BAC" w:rsidRDefault="00776BAC" w:rsidP="00776BAC">
      <w:pPr>
        <w:jc w:val="both"/>
      </w:pPr>
      <w:r>
        <w:tab/>
        <w:t>İl Özel İdaresi sorumluluk alanında bulunan yerlerde yürütülen planlamaların yıl içinde bitirilebilmesi ve hizmete sunulması için, personel ve zamana ihtiyaç duyulmaktadır. İl Özel İdaresinde görevli 4857 Sayılı İş Kanununa tabi olarak görev yapan personel ve yapılacak hizmetlerin incelenmesinde: yeterli personelin olmadığı, mevcut personelle planlamaların tamamlanamayacağı görülmüştür.</w:t>
      </w:r>
    </w:p>
    <w:p w:rsidR="00776BAC" w:rsidRDefault="00776BAC" w:rsidP="00776BAC">
      <w:pPr>
        <w:ind w:firstLine="708"/>
        <w:jc w:val="both"/>
      </w:pPr>
      <w:r>
        <w:t xml:space="preserve"> 2017 Yılı Planlamaları </w:t>
      </w:r>
      <w:proofErr w:type="gramStart"/>
      <w:r>
        <w:t>dahilinde</w:t>
      </w:r>
      <w:proofErr w:type="gramEnd"/>
      <w:r>
        <w:t xml:space="preserve"> olan yollara BSK ve </w:t>
      </w:r>
      <w:proofErr w:type="spellStart"/>
      <w:r>
        <w:t>Satih</w:t>
      </w:r>
      <w:proofErr w:type="spellEnd"/>
      <w:r>
        <w:t xml:space="preserve"> Kaplama yapılması, İçme Suyu ve Kanalizasyon Tamir Tadilat ve Yapımı, Makine Parkında bulunan araç, gereç, iş makinesi ve kamyonların tamir bakımı, zaman zaman ani yağışlar nedeniyle oluşan sıkıntıların giderilmesi, karla mücadele, köy içi kumlamalar ve İl Özel İdaresince daha önceden planlanamayan ancak ihtiyaç duyulduğunda yapılması gereken hizmetlerin yürütülmesi için mevcut personele mesai dışı fazla çalışma yaptırılmasının uygun olduğu anlaşılmıştır.</w:t>
      </w:r>
    </w:p>
    <w:p w:rsidR="00776BAC" w:rsidRDefault="00776BAC" w:rsidP="00776BAC">
      <w:pPr>
        <w:ind w:firstLine="708"/>
        <w:jc w:val="both"/>
      </w:pPr>
      <w:r>
        <w:t xml:space="preserve">  İl Özel İdaresi görev ve sorumluluk alanında bulunan hizmetlerin yürütülmesinde ihtiyaç duyulması halinde, 4857 Sayılı İş Kanununa </w:t>
      </w:r>
      <w:bookmarkStart w:id="0" w:name="_GoBack"/>
      <w:bookmarkEnd w:id="0"/>
      <w:r>
        <w:t>Tabi Personele</w:t>
      </w:r>
      <w:r>
        <w:t xml:space="preserve"> fazla çalışma yaptırılmasına, personele ödenecek giderlerin İl Özel İdare Bütçesinin ilgili bölümünden ödenmesine Komisyonumuzca oybirliğiyle karar verildi.</w:t>
      </w:r>
    </w:p>
    <w:p w:rsidR="00776BAC" w:rsidRDefault="00776BAC" w:rsidP="00776BAC">
      <w:pPr>
        <w:ind w:firstLine="708"/>
        <w:jc w:val="both"/>
      </w:pPr>
      <w:r>
        <w:t>İl Genel Meclisinin takdirlerine arz olunur.</w:t>
      </w: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r>
        <w:t>Habib ALTINTO</w:t>
      </w:r>
      <w:r>
        <w:t>P</w:t>
      </w:r>
      <w:r>
        <w:tab/>
      </w:r>
      <w:r>
        <w:tab/>
        <w:t>H. Ömer ÖRSDEMİR</w:t>
      </w:r>
      <w:r>
        <w:tab/>
        <w:t>Ferit OLUK</w:t>
      </w:r>
      <w:r>
        <w:tab/>
      </w:r>
      <w:r>
        <w:t>Ahmet ZEYBEKOĞLU</w:t>
      </w:r>
    </w:p>
    <w:p w:rsidR="00776BAC" w:rsidRDefault="00776BAC" w:rsidP="00776BAC">
      <w:pPr>
        <w:jc w:val="both"/>
      </w:pPr>
      <w:r>
        <w:t>Komisyon Başkanı</w:t>
      </w:r>
      <w:r>
        <w:tab/>
      </w:r>
      <w:r>
        <w:tab/>
        <w:t>Başkan Yardımcısı</w:t>
      </w:r>
      <w:r>
        <w:tab/>
      </w:r>
      <w:r>
        <w:tab/>
        <w:t>Sözcü</w:t>
      </w:r>
      <w:r>
        <w:tab/>
      </w:r>
      <w:r>
        <w:tab/>
        <w:t>Üye</w:t>
      </w: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r>
        <w:t>Mustafa GÜNDÜZ</w:t>
      </w:r>
      <w:r>
        <w:tab/>
      </w:r>
      <w:r>
        <w:tab/>
      </w:r>
      <w:r>
        <w:tab/>
        <w:t>Ahmet DEMİRBİLEK</w:t>
      </w:r>
      <w:r>
        <w:tab/>
      </w:r>
      <w:r>
        <w:tab/>
      </w:r>
      <w:r>
        <w:tab/>
        <w:t>Dağıstan BİLGİÇ</w:t>
      </w:r>
    </w:p>
    <w:p w:rsidR="00776BAC" w:rsidRDefault="00776BAC" w:rsidP="00776BAC">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r>
        <w:t>TASDİK OLUNUR</w:t>
      </w:r>
    </w:p>
    <w:p w:rsidR="00776BAC" w:rsidRDefault="00776BAC" w:rsidP="00776BAC">
      <w:pPr>
        <w:jc w:val="center"/>
      </w:pPr>
      <w:r>
        <w:t>14.03.2017</w:t>
      </w:r>
    </w:p>
    <w:p w:rsidR="00776BAC" w:rsidRDefault="00776BAC" w:rsidP="00776BAC">
      <w:pPr>
        <w:jc w:val="center"/>
      </w:pPr>
    </w:p>
    <w:p w:rsidR="00776BAC" w:rsidRDefault="00776BAC" w:rsidP="00776BAC">
      <w:pPr>
        <w:jc w:val="center"/>
      </w:pPr>
      <w:r>
        <w:t>Murat ÇAYKARA</w:t>
      </w:r>
    </w:p>
    <w:p w:rsidR="00776BAC" w:rsidRDefault="00776BAC" w:rsidP="00776BAC">
      <w:pPr>
        <w:jc w:val="center"/>
      </w:pPr>
      <w:r>
        <w:t>İl Genel Meclisi Başkanı</w:t>
      </w:r>
    </w:p>
    <w:sectPr w:rsidR="00776BAC" w:rsidSect="00776BAC">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B8"/>
    <w:rsid w:val="00670A13"/>
    <w:rsid w:val="007123B8"/>
    <w:rsid w:val="0077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2017-04-24T12:01:00Z</dcterms:created>
  <dcterms:modified xsi:type="dcterms:W3CDTF">2017-04-24T12:02:00Z</dcterms:modified>
</cp:coreProperties>
</file>