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56" w:rsidRPr="00111056" w:rsidRDefault="00111056" w:rsidP="00111056">
      <w:pPr>
        <w:jc w:val="center"/>
      </w:pPr>
      <w:r w:rsidRPr="00111056">
        <w:t>İL GENEL MECLİSİ BAŞKANLIĞINA</w:t>
      </w:r>
    </w:p>
    <w:p w:rsidR="00111056" w:rsidRPr="00111056" w:rsidRDefault="00111056" w:rsidP="00111056">
      <w:pPr>
        <w:jc w:val="center"/>
      </w:pPr>
      <w:r w:rsidRPr="00111056">
        <w:t>(İmar ve Bayındırlık Komisyonu Raporu)</w:t>
      </w:r>
    </w:p>
    <w:p w:rsidR="00111056" w:rsidRPr="00111056" w:rsidRDefault="00111056" w:rsidP="00111056">
      <w:pPr>
        <w:jc w:val="center"/>
      </w:pPr>
    </w:p>
    <w:p w:rsidR="000D05A3" w:rsidRDefault="000D05A3" w:rsidP="00111056">
      <w:pPr>
        <w:ind w:firstLine="708"/>
        <w:jc w:val="both"/>
      </w:pPr>
      <w:r>
        <w:t>04.10.2017 tarihinde İmar ve Bayındırlık Komisyonu olarak İl Özel İ</w:t>
      </w:r>
      <w:r w:rsidR="00600765">
        <w:t xml:space="preserve">daresi teknik elemanları </w:t>
      </w:r>
      <w:r>
        <w:t>söz konusu mahalde, sonrasında da dosya üzerinde incelemeler yapılmıştır.</w:t>
      </w:r>
    </w:p>
    <w:p w:rsidR="000970DE" w:rsidRDefault="000D05A3" w:rsidP="00111056">
      <w:pPr>
        <w:ind w:firstLine="708"/>
        <w:jc w:val="both"/>
      </w:pPr>
      <w:r>
        <w:t xml:space="preserve">Buna göre: İller Bankasından Çekilen 18.550.000,00.-TL. </w:t>
      </w:r>
      <w:proofErr w:type="spellStart"/>
      <w:r>
        <w:t>lık</w:t>
      </w:r>
      <w:proofErr w:type="spellEnd"/>
      <w:r>
        <w:t xml:space="preserve"> krediyle </w:t>
      </w:r>
      <w:r w:rsidR="00600765">
        <w:t>İ</w:t>
      </w:r>
      <w:r>
        <w:t xml:space="preserve">limizde </w:t>
      </w:r>
      <w:proofErr w:type="spellStart"/>
      <w:r>
        <w:t>I</w:t>
      </w:r>
      <w:r w:rsidR="00600765">
        <w:t>.</w:t>
      </w:r>
      <w:r>
        <w:t>Etap</w:t>
      </w:r>
      <w:proofErr w:type="spellEnd"/>
      <w:r>
        <w:t xml:space="preserve"> kapsamında ihale edilerek sözleşmeye bağlanan 113,70 km yolun sıcak asfalt yapımına başlandığı, işin devam ettiği görülmüştür. Merkez –Karaçalı –Kızıldere –Kazmaca –</w:t>
      </w:r>
      <w:proofErr w:type="spellStart"/>
      <w:r>
        <w:t>Deredüzü</w:t>
      </w:r>
      <w:proofErr w:type="spellEnd"/>
      <w:r>
        <w:t xml:space="preserve"> –</w:t>
      </w:r>
      <w:proofErr w:type="spellStart"/>
      <w:r>
        <w:t>Hıdırşeyh</w:t>
      </w:r>
      <w:proofErr w:type="spellEnd"/>
      <w:r>
        <w:t xml:space="preserve"> –Dikmen</w:t>
      </w:r>
      <w:r w:rsidR="00600765">
        <w:t>-</w:t>
      </w:r>
      <w:proofErr w:type="spellStart"/>
      <w:proofErr w:type="gramStart"/>
      <w:r w:rsidR="00600765">
        <w:t>Dy.ilt</w:t>
      </w:r>
      <w:proofErr w:type="spellEnd"/>
      <w:proofErr w:type="gramEnd"/>
      <w:r w:rsidR="00600765">
        <w:t xml:space="preserve"> </w:t>
      </w:r>
      <w:r w:rsidR="004E1ED8">
        <w:t xml:space="preserve">54.80, km’ </w:t>
      </w:r>
      <w:proofErr w:type="spellStart"/>
      <w:r w:rsidR="004E1ED8">
        <w:t>lik</w:t>
      </w:r>
      <w:proofErr w:type="spellEnd"/>
      <w:r w:rsidR="004E1ED8">
        <w:t xml:space="preserve">  yolun 28 Km sinin tam</w:t>
      </w:r>
      <w:r w:rsidR="00600765">
        <w:t xml:space="preserve">amlandığı ; </w:t>
      </w:r>
      <w:proofErr w:type="spellStart"/>
      <w:r w:rsidR="00600765">
        <w:t>Deredüzü</w:t>
      </w:r>
      <w:proofErr w:type="spellEnd"/>
      <w:r w:rsidR="00600765">
        <w:t xml:space="preserve"> – Kazmaca </w:t>
      </w:r>
      <w:r w:rsidR="004E1ED8">
        <w:t xml:space="preserve"> </w:t>
      </w:r>
      <w:r w:rsidR="00600765">
        <w:t>K</w:t>
      </w:r>
      <w:r w:rsidR="004E1ED8">
        <w:t xml:space="preserve">öyleri arasındaki PMT serimi yapıldığı Keskin- Seyfi-Yoncalı – </w:t>
      </w:r>
      <w:proofErr w:type="spellStart"/>
      <w:r w:rsidR="004E1ED8">
        <w:t>Y</w:t>
      </w:r>
      <w:r w:rsidR="00600765">
        <w:t>eni</w:t>
      </w:r>
      <w:r w:rsidR="004E1ED8">
        <w:t>merdan</w:t>
      </w:r>
      <w:proofErr w:type="spellEnd"/>
      <w:r w:rsidR="00600765">
        <w:t xml:space="preserve"> </w:t>
      </w:r>
      <w:proofErr w:type="spellStart"/>
      <w:r w:rsidR="00600765">
        <w:t>mah</w:t>
      </w:r>
      <w:proofErr w:type="spellEnd"/>
      <w:r w:rsidR="00600765">
        <w:t>-</w:t>
      </w:r>
      <w:r w:rsidR="004E1ED8">
        <w:t xml:space="preserve"> Efendi Köy</w:t>
      </w:r>
      <w:r w:rsidR="00CD0F17">
        <w:t>-</w:t>
      </w:r>
      <w:proofErr w:type="spellStart"/>
      <w:r w:rsidR="00CD0F17">
        <w:t>Dy.ilt</w:t>
      </w:r>
      <w:proofErr w:type="spellEnd"/>
      <w:r w:rsidR="004E1ED8">
        <w:t xml:space="preserve">. 22,4 km </w:t>
      </w:r>
      <w:proofErr w:type="spellStart"/>
      <w:r w:rsidR="004E1ED8">
        <w:t>nin</w:t>
      </w:r>
      <w:proofErr w:type="spellEnd"/>
      <w:r w:rsidR="004E1ED8">
        <w:t xml:space="preserve"> 8 km sinin tamamlandığı </w:t>
      </w:r>
      <w:r w:rsidR="00600765">
        <w:t>Keskin-</w:t>
      </w:r>
      <w:proofErr w:type="spellStart"/>
      <w:r w:rsidR="00600765">
        <w:t>İly</w:t>
      </w:r>
      <w:proofErr w:type="spellEnd"/>
      <w:r w:rsidR="00600765">
        <w:t>. İlk-Armutlu-</w:t>
      </w:r>
      <w:proofErr w:type="spellStart"/>
      <w:r w:rsidR="00600765">
        <w:t>Aşağışeyh</w:t>
      </w:r>
      <w:proofErr w:type="spellEnd"/>
      <w:r w:rsidR="00600765">
        <w:t xml:space="preserve"> 12,3 </w:t>
      </w:r>
      <w:proofErr w:type="spellStart"/>
      <w:r w:rsidR="00600765">
        <w:t>km’</w:t>
      </w:r>
      <w:r w:rsidR="009E57A9">
        <w:t>lık</w:t>
      </w:r>
      <w:proofErr w:type="spellEnd"/>
      <w:r w:rsidR="009E57A9">
        <w:t xml:space="preserve"> yolunda 2 km’sinin tamamlandığı görülmüştür</w:t>
      </w:r>
      <w:r w:rsidR="004E1ED8">
        <w:t xml:space="preserve">. Tamamlanan </w:t>
      </w:r>
      <w:proofErr w:type="gramStart"/>
      <w:r w:rsidR="004E1ED8">
        <w:t>g</w:t>
      </w:r>
      <w:r w:rsidR="009E57A9">
        <w:t>üzergahları</w:t>
      </w:r>
      <w:proofErr w:type="gramEnd"/>
      <w:r w:rsidR="009E57A9">
        <w:t xml:space="preserve"> yol çizgisinin de</w:t>
      </w:r>
      <w:r w:rsidR="004E1ED8">
        <w:t xml:space="preserve"> işin tamamı bitirildikten sonra yapılacağ</w:t>
      </w:r>
      <w:r w:rsidR="009E57A9">
        <w:t>ı bilgisi de alınmıştır. Yolun p</w:t>
      </w:r>
      <w:r w:rsidR="004E1ED8">
        <w:t xml:space="preserve">roje </w:t>
      </w:r>
      <w:proofErr w:type="gramStart"/>
      <w:r w:rsidR="004E1ED8">
        <w:t>kriterlerine</w:t>
      </w:r>
      <w:proofErr w:type="gramEnd"/>
      <w:r w:rsidR="004E1ED8">
        <w:t xml:space="preserve"> uygun kalınlıkta yapıldığı, kalite kontrollerinde idare tarafı</w:t>
      </w:r>
      <w:r w:rsidR="00CD0F17">
        <w:t>ndan sık sık alınan karar</w:t>
      </w:r>
      <w:r w:rsidR="004E1ED8">
        <w:t>larla analiz</w:t>
      </w:r>
      <w:r w:rsidR="00CD0F17">
        <w:t xml:space="preserve"> edilerek sağlandığı gerek PMT, gere</w:t>
      </w:r>
      <w:r w:rsidR="001D1B24">
        <w:t xml:space="preserve">kse </w:t>
      </w:r>
      <w:proofErr w:type="spellStart"/>
      <w:r w:rsidR="001D1B24">
        <w:t>B</w:t>
      </w:r>
      <w:r w:rsidR="00CD0F17">
        <w:t>inder</w:t>
      </w:r>
      <w:proofErr w:type="spellEnd"/>
      <w:r w:rsidR="00CD0F17">
        <w:t xml:space="preserve"> dizaynının Karayolları Teknik şartnamesine uyularak, Karayollarının laboratuvarlarında yapıldığı, ayrıca </w:t>
      </w:r>
      <w:proofErr w:type="spellStart"/>
      <w:r w:rsidR="00CD0F17">
        <w:t>Plentteki</w:t>
      </w:r>
      <w:proofErr w:type="spellEnd"/>
      <w:r w:rsidR="00CD0F17">
        <w:t xml:space="preserve"> üretimin kantar fişleriyle, laboratuvar analizleriyle denetlendiği görülmüştür. </w:t>
      </w:r>
      <w:r w:rsidR="00600765">
        <w:t>Ancak</w:t>
      </w:r>
      <w:r w:rsidR="00CD0F17">
        <w:t xml:space="preserve"> uygulamada köylünün uyarıları dikkate almayı yapım esnasında yolun </w:t>
      </w:r>
      <w:r w:rsidR="00600765">
        <w:t>trafiğe</w:t>
      </w:r>
      <w:r w:rsidR="00CD0F17">
        <w:t xml:space="preserve"> kapatılamayışı özellikle köy içi ve diğer yollarla bağlantı güzergahlarının köylü tarafından serilen asfaltın  soğumasını beklemeden kullanmaları yer yer </w:t>
      </w:r>
      <w:r w:rsidR="009E57A9">
        <w:t>deformasyona</w:t>
      </w:r>
      <w:r w:rsidR="000970DE">
        <w:t xml:space="preserve"> uğramasına </w:t>
      </w:r>
      <w:r w:rsidR="009E57A9">
        <w:t>sebebiyet ver</w:t>
      </w:r>
      <w:r w:rsidR="000970DE">
        <w:t xml:space="preserve">diği, hatta </w:t>
      </w:r>
      <w:proofErr w:type="spellStart"/>
      <w:proofErr w:type="gramStart"/>
      <w:r w:rsidR="000970DE">
        <w:t>Dy.ilt</w:t>
      </w:r>
      <w:proofErr w:type="spellEnd"/>
      <w:proofErr w:type="gramEnd"/>
      <w:r w:rsidR="000970DE">
        <w:t xml:space="preserve">. Dikmen arası ile yaklaşık 6 km </w:t>
      </w:r>
      <w:proofErr w:type="spellStart"/>
      <w:r w:rsidR="000970DE">
        <w:t>lik</w:t>
      </w:r>
      <w:proofErr w:type="spellEnd"/>
      <w:r w:rsidR="000970DE">
        <w:t xml:space="preserve"> kısımda trafiği açık tutmak içir </w:t>
      </w:r>
      <w:proofErr w:type="spellStart"/>
      <w:r w:rsidR="000970DE">
        <w:t>finişerle</w:t>
      </w:r>
      <w:proofErr w:type="spellEnd"/>
      <w:r w:rsidR="000970DE">
        <w:t xml:space="preserve"> serimin çift </w:t>
      </w:r>
      <w:r w:rsidR="009E57A9">
        <w:t>tabla</w:t>
      </w:r>
      <w:r w:rsidR="000970DE">
        <w:t xml:space="preserve"> yapıldığı sonrasında ise tek </w:t>
      </w:r>
      <w:r w:rsidR="009E57A9">
        <w:t>tabla</w:t>
      </w:r>
      <w:r w:rsidR="000970DE">
        <w:t xml:space="preserve"> serimin gerçekleştirildiği görül</w:t>
      </w:r>
      <w:r w:rsidR="009E57A9">
        <w:t xml:space="preserve">müştür. İki adet </w:t>
      </w:r>
      <w:proofErr w:type="spellStart"/>
      <w:r w:rsidR="009E57A9">
        <w:t>plentle</w:t>
      </w:r>
      <w:proofErr w:type="spellEnd"/>
      <w:r w:rsidR="009E57A9">
        <w:t xml:space="preserve"> üretimi</w:t>
      </w:r>
      <w:r w:rsidR="000970DE">
        <w:t xml:space="preserve">n yapıldığı iki ayrı güzergahta ekipmanın kontrol </w:t>
      </w:r>
      <w:r w:rsidR="009E57A9">
        <w:t>teşkilatının</w:t>
      </w:r>
      <w:r w:rsidR="000970DE">
        <w:t xml:space="preserve"> denetiminde çalıştığı gerekli </w:t>
      </w:r>
      <w:r w:rsidR="009E57A9">
        <w:t>hassasiyetin</w:t>
      </w:r>
      <w:r w:rsidR="000970DE">
        <w:t xml:space="preserve"> gösterildiği sık sık </w:t>
      </w:r>
      <w:r w:rsidR="009E57A9">
        <w:t>numune</w:t>
      </w:r>
      <w:r w:rsidR="000970DE">
        <w:t xml:space="preserve"> alımlarıyla </w:t>
      </w:r>
      <w:r w:rsidR="009E57A9">
        <w:t>laboratuvarda deneylerin yapıldığı işin b</w:t>
      </w:r>
      <w:r w:rsidR="000970DE">
        <w:t xml:space="preserve">itimine </w:t>
      </w:r>
      <w:r w:rsidR="009E57A9">
        <w:t>müteakip</w:t>
      </w:r>
      <w:r w:rsidR="000970DE">
        <w:t xml:space="preserve"> teknik açıdan uygunluğunun </w:t>
      </w:r>
      <w:r w:rsidR="009E57A9">
        <w:t>kontrolü</w:t>
      </w:r>
      <w:r w:rsidR="000970DE">
        <w:t xml:space="preserve"> ve </w:t>
      </w:r>
      <w:r w:rsidR="009E57A9">
        <w:t>kabulünün</w:t>
      </w:r>
      <w:r w:rsidR="000970DE">
        <w:t xml:space="preserve"> yapılacağı görülmüştür hatta keskin güzergahında yapılan çalışmaların </w:t>
      </w:r>
      <w:r w:rsidR="009E57A9">
        <w:t>köylülerin</w:t>
      </w:r>
      <w:r w:rsidR="000970DE">
        <w:t xml:space="preserve"> hassasiyeti nedeni</w:t>
      </w:r>
      <w:r w:rsidR="009E57A9">
        <w:t>yle daha randımanlı yürüdüğü ka</w:t>
      </w:r>
      <w:r w:rsidR="000970DE">
        <w:t>na</w:t>
      </w:r>
      <w:r w:rsidR="009E57A9">
        <w:t>a</w:t>
      </w:r>
      <w:r w:rsidR="000970DE">
        <w:t xml:space="preserve">ti </w:t>
      </w:r>
      <w:proofErr w:type="gramStart"/>
      <w:r w:rsidR="000970DE">
        <w:t>hasıl</w:t>
      </w:r>
      <w:proofErr w:type="gramEnd"/>
      <w:r w:rsidR="000970DE">
        <w:t xml:space="preserve"> olmuştur.</w:t>
      </w:r>
    </w:p>
    <w:p w:rsidR="000D05A3" w:rsidRDefault="000970DE" w:rsidP="00111056">
      <w:pPr>
        <w:ind w:firstLine="708"/>
        <w:jc w:val="both"/>
      </w:pPr>
      <w:r>
        <w:t>04.08.20</w:t>
      </w:r>
      <w:r w:rsidR="009E57A9">
        <w:t>17 tarih ve 180 sayılı kararla İller B</w:t>
      </w:r>
      <w:r>
        <w:t xml:space="preserve">ankasından </w:t>
      </w:r>
      <w:r w:rsidR="009E57A9">
        <w:t>çekilecek</w:t>
      </w:r>
      <w:r>
        <w:t xml:space="preserve"> krediyle II</w:t>
      </w:r>
      <w:r w:rsidR="009E57A9">
        <w:t>.</w:t>
      </w:r>
      <w:r>
        <w:t xml:space="preserve"> </w:t>
      </w:r>
      <w:r w:rsidR="009E57A9">
        <w:t>E</w:t>
      </w:r>
      <w:r>
        <w:t>tap</w:t>
      </w:r>
      <w:r w:rsidR="009E57A9">
        <w:t xml:space="preserve"> </w:t>
      </w:r>
      <w:r>
        <w:t>da yapılması ön görülen yollar 92.200 K</w:t>
      </w:r>
      <w:r w:rsidR="009E57A9">
        <w:t>m olarak belirlenmiştir. Ancak İ</w:t>
      </w:r>
      <w:r>
        <w:t xml:space="preserve">l </w:t>
      </w:r>
      <w:r w:rsidR="009E57A9">
        <w:t>Ge</w:t>
      </w:r>
      <w:r>
        <w:t xml:space="preserve">nel Meclisi Kararıyla </w:t>
      </w:r>
      <w:r w:rsidR="009E57A9">
        <w:t xml:space="preserve">yapılması istenen yolların </w:t>
      </w:r>
      <w:proofErr w:type="gramStart"/>
      <w:r w:rsidR="009E57A9">
        <w:t>yakla</w:t>
      </w:r>
      <w:r>
        <w:t>şık</w:t>
      </w:r>
      <w:proofErr w:type="gramEnd"/>
      <w:r>
        <w:t xml:space="preserve"> maliyetinin çekilecek k</w:t>
      </w:r>
      <w:r w:rsidR="009E57A9">
        <w:t>redi miktarının çok üzerinde olması nedeniyle Çelebi İ</w:t>
      </w:r>
      <w:r>
        <w:t>lçesi Çelebi-</w:t>
      </w:r>
      <w:proofErr w:type="spellStart"/>
      <w:r>
        <w:t>Halilded</w:t>
      </w:r>
      <w:r w:rsidR="00BC337D">
        <w:t>e</w:t>
      </w:r>
      <w:proofErr w:type="spellEnd"/>
      <w:r>
        <w:t>-Alıcı-</w:t>
      </w:r>
      <w:proofErr w:type="spellStart"/>
      <w:r>
        <w:t>Yeniyapan</w:t>
      </w:r>
      <w:proofErr w:type="spellEnd"/>
      <w:r>
        <w:t xml:space="preserve">- </w:t>
      </w:r>
      <w:proofErr w:type="spellStart"/>
      <w:r>
        <w:t>Hacıyusuflu</w:t>
      </w:r>
      <w:proofErr w:type="spellEnd"/>
      <w:r>
        <w:t xml:space="preserve">- </w:t>
      </w:r>
      <w:proofErr w:type="spellStart"/>
      <w:r>
        <w:t>Karayakup</w:t>
      </w:r>
      <w:proofErr w:type="spellEnd"/>
      <w:r>
        <w:t xml:space="preserve"> –Çelebi 26 km </w:t>
      </w:r>
      <w:proofErr w:type="spellStart"/>
      <w:r>
        <w:t>lik</w:t>
      </w:r>
      <w:proofErr w:type="spellEnd"/>
      <w:r>
        <w:t xml:space="preserve"> kısım ihale kapsamından iş artışında yapılmak kaydıyla yedeğe bırakılmıştır.14.09.20</w:t>
      </w:r>
      <w:r w:rsidR="009E57A9">
        <w:t>17 tarihinde ihalesi yapılan II. E</w:t>
      </w:r>
      <w:r>
        <w:t xml:space="preserve">tapta bulunan yollar </w:t>
      </w:r>
      <w:r w:rsidR="00BC337D">
        <w:t>%31.832’lık tenzilat</w:t>
      </w:r>
      <w:r w:rsidR="0001653D">
        <w:t>l</w:t>
      </w:r>
      <w:r w:rsidR="00BC337D">
        <w:t>a gerçekleşmiştir. Köylere hizmet birliğince ihalesi yapılan işlerde İhale mevzuatı çerçevesinde %30 iş artışı yapılacaktır. 04.08.2017 Tarih ve 180 Sayılı Kararla sıcak asfalt yapılacak yollar kapsamında bulunup, ödenek nedeniyle Proje ve i</w:t>
      </w:r>
      <w:r w:rsidR="0001653D">
        <w:t xml:space="preserve">hale kapsamına </w:t>
      </w:r>
      <w:proofErr w:type="gramStart"/>
      <w:r w:rsidR="0001653D">
        <w:t>dahil</w:t>
      </w:r>
      <w:proofErr w:type="gramEnd"/>
      <w:r w:rsidR="0001653D">
        <w:t xml:space="preserve"> </w:t>
      </w:r>
      <w:r w:rsidR="009A0476">
        <w:t>edilemeyen Çelebi</w:t>
      </w:r>
      <w:r w:rsidR="00BC337D">
        <w:t>-</w:t>
      </w:r>
      <w:proofErr w:type="spellStart"/>
      <w:r w:rsidR="00BC337D">
        <w:t>Halildede</w:t>
      </w:r>
      <w:proofErr w:type="spellEnd"/>
      <w:r w:rsidR="00BC337D">
        <w:t>-Alıcı-</w:t>
      </w:r>
      <w:proofErr w:type="spellStart"/>
      <w:r w:rsidR="00BC337D">
        <w:t>Yeniyapan</w:t>
      </w:r>
      <w:proofErr w:type="spellEnd"/>
      <w:r w:rsidR="00BC337D">
        <w:t xml:space="preserve">- </w:t>
      </w:r>
      <w:proofErr w:type="spellStart"/>
      <w:r w:rsidR="00BC337D">
        <w:t>Hacıyusuflu</w:t>
      </w:r>
      <w:proofErr w:type="spellEnd"/>
      <w:r w:rsidR="00BC337D">
        <w:t xml:space="preserve">- </w:t>
      </w:r>
      <w:proofErr w:type="spellStart"/>
      <w:r w:rsidR="00BC337D">
        <w:t>Karayakup</w:t>
      </w:r>
      <w:proofErr w:type="spellEnd"/>
      <w:r w:rsidR="00BC337D">
        <w:t xml:space="preserve"> –</w:t>
      </w:r>
      <w:r w:rsidR="009A0476">
        <w:t>Çelebi 26</w:t>
      </w:r>
      <w:r w:rsidR="00BC337D">
        <w:t xml:space="preserve"> </w:t>
      </w:r>
      <w:proofErr w:type="spellStart"/>
      <w:r w:rsidR="0001653D">
        <w:t>k</w:t>
      </w:r>
      <w:r w:rsidR="00BC337D">
        <w:t>m</w:t>
      </w:r>
      <w:r w:rsidR="0001653D">
        <w:t>’l</w:t>
      </w:r>
      <w:r w:rsidR="00BC337D">
        <w:t>ık</w:t>
      </w:r>
      <w:proofErr w:type="spellEnd"/>
      <w:r w:rsidR="00BC337D">
        <w:t xml:space="preserve"> yolun %30 iş artışı dahilinde yapılmasına bununla ilgili iş ve işlemlerin başlatılmasına komisyonumuzca oy birliğiyle karar verildi.</w:t>
      </w:r>
    </w:p>
    <w:p w:rsidR="00111056" w:rsidRPr="00111056" w:rsidRDefault="00111056" w:rsidP="00111056">
      <w:pPr>
        <w:ind w:firstLine="708"/>
        <w:jc w:val="both"/>
      </w:pPr>
      <w:r w:rsidRPr="00111056">
        <w:t>İl Genel Meclisinin takdirlerine arz olunur.</w:t>
      </w:r>
      <w:bookmarkStart w:id="0" w:name="_GoBack"/>
      <w:bookmarkEnd w:id="0"/>
    </w:p>
    <w:p w:rsidR="00111056" w:rsidRPr="00111056" w:rsidRDefault="00111056" w:rsidP="00111056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111056" w:rsidRPr="00111056" w:rsidTr="00EB1BD3">
        <w:tc>
          <w:tcPr>
            <w:tcW w:w="3259" w:type="dxa"/>
          </w:tcPr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  <w:u w:val="single"/>
              </w:rPr>
              <w:t>KOMİSYON BAŞKANI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</w:rPr>
              <w:t>Mehmet ERDEMİR</w:t>
            </w:r>
          </w:p>
        </w:tc>
        <w:tc>
          <w:tcPr>
            <w:tcW w:w="3259" w:type="dxa"/>
          </w:tcPr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  <w:u w:val="single"/>
              </w:rPr>
              <w:t>BAŞKAN VEKİLİ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</w:rPr>
              <w:t>Hasan KESKİN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 w:rsidRPr="00111056">
              <w:rPr>
                <w:rFonts w:ascii="Times New Roman" w:hAnsi="Times New Roman" w:cs="Times New Roman"/>
                <w:sz w:val="24"/>
                <w:u w:val="single"/>
              </w:rPr>
              <w:t>SÖZCÜ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</w:rPr>
              <w:t xml:space="preserve">Ahmet ZEYBEKOĞLU  </w:t>
            </w:r>
          </w:p>
        </w:tc>
      </w:tr>
    </w:tbl>
    <w:p w:rsidR="00111056" w:rsidRPr="00111056" w:rsidRDefault="00111056" w:rsidP="0011105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111056" w:rsidRPr="00111056" w:rsidRDefault="00111056" w:rsidP="0011105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111056" w:rsidRPr="00111056" w:rsidRDefault="00111056" w:rsidP="0011105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Ind w:w="-459" w:type="dxa"/>
        <w:tblLook w:val="01E0" w:firstRow="1" w:lastRow="1" w:firstColumn="1" w:lastColumn="1" w:noHBand="0" w:noVBand="0"/>
      </w:tblPr>
      <w:tblGrid>
        <w:gridCol w:w="2268"/>
        <w:gridCol w:w="2340"/>
        <w:gridCol w:w="2700"/>
        <w:gridCol w:w="2898"/>
      </w:tblGrid>
      <w:tr w:rsidR="00111056" w:rsidRPr="00111056" w:rsidTr="00EB1BD3">
        <w:tc>
          <w:tcPr>
            <w:tcW w:w="2268" w:type="dxa"/>
          </w:tcPr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ind w:left="-567" w:firstLine="567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</w:rPr>
              <w:t>Murat ÇAYKARA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40" w:type="dxa"/>
          </w:tcPr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</w:rPr>
              <w:t xml:space="preserve">Hayrettin AKYÜZ </w:t>
            </w:r>
          </w:p>
        </w:tc>
        <w:tc>
          <w:tcPr>
            <w:tcW w:w="2700" w:type="dxa"/>
          </w:tcPr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</w:rPr>
              <w:t xml:space="preserve">Ramazan TÜRKDOĞAN </w:t>
            </w:r>
          </w:p>
        </w:tc>
        <w:tc>
          <w:tcPr>
            <w:tcW w:w="2898" w:type="dxa"/>
          </w:tcPr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  <w:u w:val="single"/>
              </w:rPr>
              <w:t>ÜYE</w:t>
            </w: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111056" w:rsidRPr="00111056" w:rsidRDefault="00111056" w:rsidP="00EB1BD3">
            <w:pPr>
              <w:pStyle w:val="DzMetin"/>
              <w:spacing w:before="0" w:beforeAutospacing="0" w:after="0" w:afterAutospacing="0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111056">
              <w:rPr>
                <w:rFonts w:ascii="Times New Roman" w:hAnsi="Times New Roman" w:cs="Times New Roman"/>
                <w:sz w:val="24"/>
              </w:rPr>
              <w:t>İsmail Dursun KUZUCU</w:t>
            </w:r>
          </w:p>
        </w:tc>
      </w:tr>
    </w:tbl>
    <w:p w:rsidR="00111056" w:rsidRPr="00111056" w:rsidRDefault="00111056" w:rsidP="00111056">
      <w:pPr>
        <w:pStyle w:val="DzMetin"/>
        <w:spacing w:before="0" w:beforeAutospacing="0" w:after="0" w:afterAutospacing="0" w:line="240" w:lineRule="atLeast"/>
        <w:jc w:val="both"/>
        <w:rPr>
          <w:rFonts w:ascii="Times New Roman" w:hAnsi="Times New Roman" w:cs="Times New Roman"/>
          <w:sz w:val="24"/>
        </w:rPr>
      </w:pPr>
    </w:p>
    <w:p w:rsidR="00111056" w:rsidRPr="00111056" w:rsidRDefault="00111056" w:rsidP="00111056">
      <w:pPr>
        <w:jc w:val="center"/>
      </w:pPr>
      <w:r w:rsidRPr="00111056">
        <w:t>TASDİK OLUNUR</w:t>
      </w:r>
    </w:p>
    <w:p w:rsidR="00111056" w:rsidRPr="00111056" w:rsidRDefault="00111056" w:rsidP="00111056">
      <w:pPr>
        <w:jc w:val="center"/>
      </w:pPr>
      <w:r w:rsidRPr="00111056">
        <w:t>25.08.2017</w:t>
      </w:r>
    </w:p>
    <w:p w:rsidR="00111056" w:rsidRPr="00111056" w:rsidRDefault="00111056" w:rsidP="00111056">
      <w:pPr>
        <w:jc w:val="center"/>
      </w:pPr>
    </w:p>
    <w:p w:rsidR="00111056" w:rsidRPr="00111056" w:rsidRDefault="00111056" w:rsidP="00111056">
      <w:pPr>
        <w:jc w:val="center"/>
      </w:pPr>
      <w:r w:rsidRPr="00111056">
        <w:t>Murat ÇAYKARA</w:t>
      </w:r>
    </w:p>
    <w:p w:rsidR="00021744" w:rsidRPr="00111056" w:rsidRDefault="00111056" w:rsidP="007E514F">
      <w:pPr>
        <w:jc w:val="center"/>
      </w:pPr>
      <w:r w:rsidRPr="00111056">
        <w:t>İl Genel Meclisi Başkanı</w:t>
      </w:r>
    </w:p>
    <w:sectPr w:rsidR="00021744" w:rsidRPr="00111056" w:rsidSect="00111056">
      <w:pgSz w:w="11906" w:h="16838"/>
      <w:pgMar w:top="567" w:right="424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2C"/>
    <w:rsid w:val="0001653D"/>
    <w:rsid w:val="00021744"/>
    <w:rsid w:val="000970DE"/>
    <w:rsid w:val="000D05A3"/>
    <w:rsid w:val="00111056"/>
    <w:rsid w:val="001D1B24"/>
    <w:rsid w:val="004E1ED8"/>
    <w:rsid w:val="00600765"/>
    <w:rsid w:val="007D652C"/>
    <w:rsid w:val="007E514F"/>
    <w:rsid w:val="009A0476"/>
    <w:rsid w:val="009E57A9"/>
    <w:rsid w:val="00BC337D"/>
    <w:rsid w:val="00CD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111056"/>
    <w:rPr>
      <w:szCs w:val="24"/>
    </w:rPr>
  </w:style>
  <w:style w:type="paragraph" w:styleId="DzMetin">
    <w:name w:val="Plain Text"/>
    <w:basedOn w:val="Normal"/>
    <w:link w:val="DzMetinChar"/>
    <w:unhideWhenUsed/>
    <w:rsid w:val="00111056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111056"/>
    <w:rPr>
      <w:rFonts w:ascii="Consolas" w:eastAsia="Times New Roman" w:hAnsi="Consolas" w:cs="Times New Roman"/>
      <w:sz w:val="21"/>
      <w:szCs w:val="2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0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DzMetinChar">
    <w:name w:val="Düz Metin Char"/>
    <w:basedOn w:val="VarsaylanParagrafYazTipi"/>
    <w:link w:val="DzMetin"/>
    <w:locked/>
    <w:rsid w:val="00111056"/>
    <w:rPr>
      <w:szCs w:val="24"/>
    </w:rPr>
  </w:style>
  <w:style w:type="paragraph" w:styleId="DzMetin">
    <w:name w:val="Plain Text"/>
    <w:basedOn w:val="Normal"/>
    <w:link w:val="DzMetinChar"/>
    <w:unhideWhenUsed/>
    <w:rsid w:val="00111056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DzMetinChar1">
    <w:name w:val="Düz Metin Char1"/>
    <w:basedOn w:val="VarsaylanParagrafYazTipi"/>
    <w:uiPriority w:val="99"/>
    <w:semiHidden/>
    <w:rsid w:val="00111056"/>
    <w:rPr>
      <w:rFonts w:ascii="Consolas" w:eastAsia="Times New Roman" w:hAnsi="Consolas" w:cs="Times New Roman"/>
      <w:sz w:val="21"/>
      <w:szCs w:val="2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10</cp:revision>
  <dcterms:created xsi:type="dcterms:W3CDTF">2017-09-22T06:57:00Z</dcterms:created>
  <dcterms:modified xsi:type="dcterms:W3CDTF">2017-10-09T13:39:00Z</dcterms:modified>
</cp:coreProperties>
</file>