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DDB" w:rsidRDefault="00C22DDB" w:rsidP="00C22DDB">
      <w:pPr>
        <w:jc w:val="center"/>
      </w:pPr>
    </w:p>
    <w:p w:rsidR="00C22DDB" w:rsidRDefault="00C22DDB" w:rsidP="00C22DDB">
      <w:pPr>
        <w:jc w:val="center"/>
      </w:pPr>
      <w:r>
        <w:t>İL GENEL MECLİSİ BAŞKANLIĞINA</w:t>
      </w:r>
    </w:p>
    <w:p w:rsidR="00C22DDB" w:rsidRDefault="00C22DDB" w:rsidP="00C22DDB">
      <w:pPr>
        <w:jc w:val="center"/>
      </w:pPr>
      <w:r>
        <w:t>(Plan ve Bütçe Komisyon Raporu)</w:t>
      </w:r>
    </w:p>
    <w:p w:rsidR="00C22DDB" w:rsidRDefault="00C22DDB" w:rsidP="00C22DDB">
      <w:pPr>
        <w:jc w:val="center"/>
      </w:pPr>
      <w:bookmarkStart w:id="0" w:name="_GoBack"/>
      <w:bookmarkEnd w:id="0"/>
    </w:p>
    <w:p w:rsidR="00C22DDB" w:rsidRDefault="00C22DDB" w:rsidP="00C22DDB">
      <w:pPr>
        <w:jc w:val="center"/>
      </w:pPr>
    </w:p>
    <w:p w:rsidR="00C22DDB" w:rsidRDefault="00C22DDB" w:rsidP="00C22DDB">
      <w:pPr>
        <w:jc w:val="both"/>
      </w:pPr>
      <w:r>
        <w:tab/>
        <w:t>İl Özel İdaresi Destek Hizmetleri Müdürlüğü 01.03.2017 tarih ve 1366 sayılı yazılarında Çevre ve Şehircilik Bakanlığınca İl Özel İdaresine hibe edilen çöp toplama aracı ve Vidanjörün Kamu Yararına Tahsis edilmesini istemiştir. Teklif gündeme alındıktan sonra Komisyonumuza havale edilmiş ve Komisyonumuz 03.03.2017 tarihinde toplanarak konu üzerindeki çalışmasını tamamlamıştır.</w:t>
      </w:r>
    </w:p>
    <w:p w:rsidR="00C22DDB" w:rsidRDefault="00C22DDB" w:rsidP="00C22DDB">
      <w:pPr>
        <w:jc w:val="both"/>
      </w:pPr>
    </w:p>
    <w:p w:rsidR="00C22DDB" w:rsidRDefault="00C22DDB" w:rsidP="00C22DDB">
      <w:pPr>
        <w:jc w:val="both"/>
      </w:pPr>
      <w:r>
        <w:tab/>
        <w:t xml:space="preserve">İl Özel İdaresinin çevre görevleri kapsamında hazırlanan projeler Çevre ve Şehircilik Bakanlığı Çevre Yönetimi Genel Müdürlüğünce değerlendirmeye alınmış, İl Özel İdaresinin sorumluluk alanında kullanılmak üzere 1 adet çöp toplama aracı ile 1 adet vidanjör hibe edilmiştir. Çöp toplama aracı ve Vidanjörün Kamu Hizmetinde kullanılması nedeniyle, Kamu Yararına Tahsisi Kararı alınmasına ihtiyaç duyulmuştur. </w:t>
      </w:r>
    </w:p>
    <w:p w:rsidR="00C22DDB" w:rsidRDefault="00C22DDB" w:rsidP="00C22DDB">
      <w:pPr>
        <w:jc w:val="both"/>
      </w:pPr>
      <w:r>
        <w:tab/>
      </w:r>
      <w:proofErr w:type="gramStart"/>
      <w:r>
        <w:t xml:space="preserve">İl Özel İdaresine Çevre ve Şehircilik Bakanlığı Çevre Yönetimi Genel Müdürlüğünce hibe edilen 1 Adet 71 BF 117 plaka </w:t>
      </w:r>
      <w:proofErr w:type="spellStart"/>
      <w:r>
        <w:t>nolu</w:t>
      </w:r>
      <w:proofErr w:type="spellEnd"/>
      <w:r>
        <w:t xml:space="preserve"> Ford Kargo 1833 13+1,5 Çöp toplama aracı ve 1 adet 71 BF 118 Plaka numaralı Ford Kargo 2532 + 13000 Litre </w:t>
      </w:r>
      <w:r>
        <w:t>Kapasiteli Vidanjörün</w:t>
      </w:r>
      <w:r>
        <w:t xml:space="preserve"> Kamu Yararına Tahsisisin uygunluğuna Komisyonumuzca oybirliğiyle karar verildi.</w:t>
      </w:r>
      <w:proofErr w:type="gramEnd"/>
    </w:p>
    <w:p w:rsidR="00C22DDB" w:rsidRDefault="00C22DDB" w:rsidP="00C22DDB">
      <w:pPr>
        <w:jc w:val="both"/>
      </w:pPr>
      <w:r>
        <w:tab/>
        <w:t>İl Genel Meclisinin takdirlerine arz olunur.</w:t>
      </w:r>
    </w:p>
    <w:p w:rsidR="00C22DDB" w:rsidRDefault="00C22DDB" w:rsidP="00C22DDB">
      <w:pPr>
        <w:pStyle w:val="ListeParagraf"/>
        <w:ind w:left="1068"/>
        <w:jc w:val="both"/>
      </w:pPr>
    </w:p>
    <w:p w:rsidR="00C22DDB" w:rsidRDefault="00C22DDB" w:rsidP="00C22DDB">
      <w:pPr>
        <w:pStyle w:val="ListeParagraf"/>
        <w:ind w:left="1068"/>
        <w:jc w:val="both"/>
      </w:pPr>
    </w:p>
    <w:p w:rsidR="00C22DDB" w:rsidRDefault="00C22DDB" w:rsidP="00C22DDB">
      <w:pPr>
        <w:pStyle w:val="ListeParagraf"/>
        <w:ind w:left="1068"/>
        <w:jc w:val="both"/>
      </w:pPr>
    </w:p>
    <w:p w:rsidR="00C22DDB" w:rsidRDefault="00C22DDB" w:rsidP="00C22DDB">
      <w:pPr>
        <w:jc w:val="both"/>
      </w:pPr>
      <w:r>
        <w:t>Habib ALTINTOP</w:t>
      </w:r>
      <w:r>
        <w:tab/>
      </w:r>
      <w:r>
        <w:tab/>
        <w:t>H. Ömer ÖRSDEMİR</w:t>
      </w:r>
      <w:r>
        <w:tab/>
        <w:t>Ferit OLUK</w:t>
      </w:r>
      <w:r>
        <w:tab/>
        <w:t>Ahmet ZEYBEKOĞLU</w:t>
      </w:r>
    </w:p>
    <w:p w:rsidR="00C22DDB" w:rsidRDefault="00C22DDB" w:rsidP="00C22DDB">
      <w:pPr>
        <w:jc w:val="both"/>
      </w:pPr>
      <w:r>
        <w:t>Komisyon Başkanı</w:t>
      </w:r>
      <w:r>
        <w:tab/>
      </w:r>
      <w:r>
        <w:tab/>
        <w:t>Başkan Yardımcısı</w:t>
      </w:r>
      <w:r>
        <w:tab/>
      </w:r>
      <w:r>
        <w:tab/>
        <w:t>Sözcü</w:t>
      </w:r>
      <w:r>
        <w:tab/>
      </w:r>
      <w:r>
        <w:tab/>
        <w:t>Üye</w:t>
      </w:r>
    </w:p>
    <w:p w:rsidR="00C22DDB" w:rsidRDefault="00C22DDB" w:rsidP="00C22DDB">
      <w:pPr>
        <w:jc w:val="both"/>
      </w:pPr>
    </w:p>
    <w:p w:rsidR="00C22DDB" w:rsidRDefault="00C22DDB" w:rsidP="00C22DDB">
      <w:pPr>
        <w:jc w:val="both"/>
      </w:pPr>
    </w:p>
    <w:p w:rsidR="00C22DDB" w:rsidRDefault="00C22DDB" w:rsidP="00C22DDB">
      <w:pPr>
        <w:jc w:val="both"/>
      </w:pPr>
    </w:p>
    <w:p w:rsidR="00C22DDB" w:rsidRDefault="00C22DDB" w:rsidP="00C22DDB">
      <w:pPr>
        <w:jc w:val="both"/>
      </w:pPr>
    </w:p>
    <w:p w:rsidR="00C22DDB" w:rsidRDefault="00C22DDB" w:rsidP="00C22DDB">
      <w:pPr>
        <w:jc w:val="both"/>
      </w:pPr>
    </w:p>
    <w:p w:rsidR="00C22DDB" w:rsidRDefault="00C22DDB" w:rsidP="00C22DDB">
      <w:pPr>
        <w:jc w:val="both"/>
      </w:pPr>
    </w:p>
    <w:p w:rsidR="00C22DDB" w:rsidRDefault="00C22DDB" w:rsidP="00C22DDB">
      <w:pPr>
        <w:jc w:val="both"/>
      </w:pPr>
    </w:p>
    <w:p w:rsidR="00C22DDB" w:rsidRDefault="00C22DDB" w:rsidP="00C22DDB">
      <w:pPr>
        <w:jc w:val="both"/>
      </w:pPr>
      <w:r>
        <w:t>Mustafa GÜNDÜZ</w:t>
      </w:r>
      <w:r>
        <w:tab/>
      </w:r>
      <w:r>
        <w:tab/>
      </w:r>
      <w:r>
        <w:tab/>
        <w:t>Ahmet DEMİRBİLEK</w:t>
      </w:r>
      <w:r>
        <w:tab/>
      </w:r>
      <w:r>
        <w:tab/>
      </w:r>
      <w:r>
        <w:tab/>
        <w:t>Dağıstan BİLGİÇ</w:t>
      </w:r>
    </w:p>
    <w:p w:rsidR="00C22DDB" w:rsidRDefault="00C22DDB" w:rsidP="00C22DDB">
      <w:pPr>
        <w:jc w:val="both"/>
      </w:pPr>
      <w:r>
        <w:t>Üye</w:t>
      </w:r>
      <w:r>
        <w:tab/>
      </w:r>
      <w:r>
        <w:tab/>
      </w:r>
      <w:r>
        <w:tab/>
      </w:r>
      <w:r>
        <w:tab/>
      </w:r>
      <w:r>
        <w:tab/>
      </w:r>
      <w:proofErr w:type="spellStart"/>
      <w:r>
        <w:t>Üye</w:t>
      </w:r>
      <w:proofErr w:type="spellEnd"/>
      <w:r>
        <w:tab/>
      </w:r>
      <w:r>
        <w:tab/>
      </w:r>
      <w:r>
        <w:tab/>
      </w:r>
      <w:r>
        <w:tab/>
      </w:r>
      <w:r>
        <w:tab/>
      </w:r>
      <w:r>
        <w:tab/>
      </w:r>
      <w:proofErr w:type="spellStart"/>
      <w:r>
        <w:t>Üye</w:t>
      </w:r>
      <w:proofErr w:type="spellEnd"/>
    </w:p>
    <w:p w:rsidR="00C22DDB" w:rsidRDefault="00C22DDB" w:rsidP="00C22DDB">
      <w:pPr>
        <w:jc w:val="both"/>
      </w:pPr>
    </w:p>
    <w:p w:rsidR="00C22DDB" w:rsidRDefault="00C22DDB" w:rsidP="00C22DDB">
      <w:pPr>
        <w:jc w:val="both"/>
      </w:pPr>
    </w:p>
    <w:p w:rsidR="00C22DDB" w:rsidRDefault="00C22DDB" w:rsidP="00C22DDB">
      <w:pPr>
        <w:jc w:val="both"/>
      </w:pPr>
    </w:p>
    <w:p w:rsidR="00C22DDB" w:rsidRDefault="00C22DDB" w:rsidP="00C22DDB">
      <w:pPr>
        <w:jc w:val="both"/>
      </w:pPr>
    </w:p>
    <w:p w:rsidR="00C22DDB" w:rsidRDefault="00C22DDB" w:rsidP="00C22DDB">
      <w:pPr>
        <w:jc w:val="both"/>
      </w:pPr>
    </w:p>
    <w:p w:rsidR="00C22DDB" w:rsidRDefault="00C22DDB" w:rsidP="00C22DDB">
      <w:pPr>
        <w:jc w:val="both"/>
      </w:pPr>
    </w:p>
    <w:p w:rsidR="00C22DDB" w:rsidRDefault="00C22DDB" w:rsidP="00C22DDB">
      <w:pPr>
        <w:jc w:val="both"/>
      </w:pPr>
    </w:p>
    <w:p w:rsidR="00C22DDB" w:rsidRDefault="00C22DDB" w:rsidP="00C22DDB">
      <w:pPr>
        <w:jc w:val="center"/>
      </w:pPr>
      <w:r>
        <w:t>TASDİK OLUNUR</w:t>
      </w:r>
    </w:p>
    <w:p w:rsidR="00C22DDB" w:rsidRDefault="00C22DDB" w:rsidP="00C22DDB">
      <w:pPr>
        <w:jc w:val="center"/>
      </w:pPr>
      <w:r>
        <w:t>03.03.2017</w:t>
      </w:r>
    </w:p>
    <w:p w:rsidR="00C22DDB" w:rsidRDefault="00C22DDB" w:rsidP="00C22DDB">
      <w:pPr>
        <w:jc w:val="center"/>
      </w:pPr>
    </w:p>
    <w:p w:rsidR="00C22DDB" w:rsidRDefault="00C22DDB" w:rsidP="00C22DDB">
      <w:pPr>
        <w:jc w:val="center"/>
      </w:pPr>
      <w:r>
        <w:t>Murat ÇAYKARA</w:t>
      </w:r>
    </w:p>
    <w:p w:rsidR="00C22DDB" w:rsidRDefault="00C22DDB" w:rsidP="00C22DDB">
      <w:pPr>
        <w:jc w:val="center"/>
      </w:pPr>
      <w:r>
        <w:t>İl Genel Meclisi Başkanı</w:t>
      </w:r>
    </w:p>
    <w:p w:rsidR="00CB020A" w:rsidRDefault="00CB020A"/>
    <w:sectPr w:rsidR="00CB020A" w:rsidSect="00C22DDB">
      <w:pgSz w:w="11906" w:h="16838"/>
      <w:pgMar w:top="709"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37F"/>
    <w:rsid w:val="001A337F"/>
    <w:rsid w:val="00C22DDB"/>
    <w:rsid w:val="00CB02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DD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22D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DD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22D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2017-03-14T08:11:00Z</dcterms:created>
  <dcterms:modified xsi:type="dcterms:W3CDTF">2017-03-14T08:11:00Z</dcterms:modified>
</cp:coreProperties>
</file>