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1504" w:rsidRPr="00A77567" w:rsidRDefault="00571504" w:rsidP="00571504">
      <w:pPr>
        <w:jc w:val="center"/>
      </w:pPr>
      <w:r w:rsidRPr="00A77567">
        <w:t>İL GENEL MECLİSİ BAŞKANLIĞINA</w:t>
      </w:r>
    </w:p>
    <w:p w:rsidR="00571504" w:rsidRDefault="00571504" w:rsidP="00571504">
      <w:pPr>
        <w:jc w:val="center"/>
      </w:pPr>
      <w:r w:rsidRPr="00A77567">
        <w:t>(Plan ve Bütçe Komisyon Raporu)</w:t>
      </w:r>
    </w:p>
    <w:p w:rsidR="00571504" w:rsidRDefault="00571504" w:rsidP="00571504">
      <w:pPr>
        <w:jc w:val="center"/>
      </w:pPr>
    </w:p>
    <w:p w:rsidR="00571504" w:rsidRDefault="00571504" w:rsidP="00571504">
      <w:pPr>
        <w:ind w:firstLine="708"/>
        <w:jc w:val="both"/>
      </w:pPr>
      <w:r>
        <w:t xml:space="preserve">Mülkiyeti İl Özel İdaresine ait Hasandede Köyü Aşağı yazı mevkiinde 301 ada 19 parselde kayıtlı taşınmaz ve üzerinde bulunan </w:t>
      </w:r>
      <w:proofErr w:type="spellStart"/>
      <w:r>
        <w:t>mezbahaneye</w:t>
      </w:r>
      <w:proofErr w:type="spellEnd"/>
      <w:r>
        <w:t xml:space="preserve"> ait ek protokolün iptal edilmesine ait teklif Komisyonumuza havale edilmiştir. Komisyonumuz 5302 Sayılı yasa ve İl Genel Meclisi Çalışma Yönetmeliği kapsamında 15-16 Kasım 2017 tarihleri arasında iki gün bir araya gelerek çalışmasını tamamlamıştır.</w:t>
      </w:r>
    </w:p>
    <w:p w:rsidR="00571504" w:rsidRDefault="00571504" w:rsidP="00571504">
      <w:pPr>
        <w:jc w:val="both"/>
      </w:pPr>
      <w:r>
        <w:tab/>
      </w:r>
      <w:proofErr w:type="gramStart"/>
      <w:r>
        <w:t>İl Özel İdaresi Hukuk Müşavirliği 10.11.2017 tarih ve 194 sayılı yazılarıyla,</w:t>
      </w:r>
      <w:r w:rsidRPr="00C325FC">
        <w:t xml:space="preserve"> </w:t>
      </w:r>
      <w:r>
        <w:t xml:space="preserve">Mülkiyeti İl Özel İdaresine ait Hasandede Köyü Aşağı yazı mevkiinde 301 ada 19 parselde kayıtlı taşınmaz ve üzerinde bulunan </w:t>
      </w:r>
      <w:proofErr w:type="spellStart"/>
      <w:r>
        <w:t>mezbahaneye</w:t>
      </w:r>
      <w:proofErr w:type="spellEnd"/>
      <w:r>
        <w:t xml:space="preserve"> ait ek protokolün iptal edilmesine ait teklifin değerlendirilmesini istemiş Komisyonumuz bu hususla ilgili teklif, geçmişte yapılan uygulamaları incelemiş ve yetkililerden bilgiler almıştır.</w:t>
      </w:r>
      <w:proofErr w:type="gramEnd"/>
    </w:p>
    <w:p w:rsidR="00571504" w:rsidRDefault="00571504" w:rsidP="00571504">
      <w:pPr>
        <w:jc w:val="both"/>
      </w:pPr>
      <w:r>
        <w:tab/>
      </w:r>
      <w:proofErr w:type="gramStart"/>
      <w:r>
        <w:t xml:space="preserve">İlimiz Merkez Hasandede Köyü 301 ada 19 parselde kayıtlı taşınmaz ve üzerinde bulunan </w:t>
      </w:r>
      <w:proofErr w:type="spellStart"/>
      <w:r>
        <w:t>mezbahane</w:t>
      </w:r>
      <w:proofErr w:type="spellEnd"/>
      <w:r>
        <w:t xml:space="preserve">, 2886 Sayılı Yasanın 45.Maddesine göre ihale edilerek, 10 yıl süreyle El-Taş Entegre Kesim İmalat İthalat İhracat Ticaret Sanayi Şirketine kiraya verilmiş, Kira şartnamesinin 28.maddesinde, “kiralanan işletmeyle ilgili düzenlenen Çevre ve Şehircilik İl </w:t>
      </w:r>
      <w:bookmarkStart w:id="0" w:name="_GoBack"/>
      <w:bookmarkEnd w:id="0"/>
      <w:r>
        <w:t>Müdürlüğü raporu</w:t>
      </w:r>
      <w:r>
        <w:t xml:space="preserve"> gereğince” yapımı zorunlu olan arıtma tesisine ilişkin her türlü proje, izin, ruhsat, onay ve benzeri iş ve işlemlerin ilgili mercilerdeki takibi ile karşılama yükümlülüğünün idareye ait olacağı belirtilmiştir. </w:t>
      </w:r>
      <w:proofErr w:type="gramEnd"/>
      <w:r>
        <w:t>Şartnameye uygun hazırlanan kira sözleşmesinin 29.maddesinde ise kiracının mezbahana ile ilgili bütün ilave inşaatları yapacağı, bu konudan idareden hiçbir talepte bulunmayacağı, kiracı tarafından yapılacak onarım, tadilat ve ilave işler nedeniyle idareden hiçbir hak ve talebi olmayacağı, kiradan tenzilat yapılmasının istenemeyeceği belirtilmiştir. Ancak; Kiracının talebi üzerine, 24.11.2016 tarih ve 244 sayılı kararla ek protokol yapılarak arıtma tesisi yapım giderlerinin 150.000.00.-</w:t>
      </w:r>
      <w:proofErr w:type="gramStart"/>
      <w:r>
        <w:t>TL.lik</w:t>
      </w:r>
      <w:proofErr w:type="gramEnd"/>
      <w:r>
        <w:t xml:space="preserve"> kısmının idaremizce kiradan mahsubu suretiyle karşılanmasının karara bağlandığı belgelerin incelenmesinden anlaşılmıştır.</w:t>
      </w:r>
    </w:p>
    <w:p w:rsidR="00571504" w:rsidRDefault="00571504" w:rsidP="00571504">
      <w:pPr>
        <w:jc w:val="both"/>
      </w:pPr>
      <w:r>
        <w:tab/>
        <w:t>Sayıştay Başkanlığının 22.09.2017 tarih ve 177575 sayılı yazısında, Kamu idarelerince yapılacak ihalelerde uyulmak zorunda olunan açıklık ve rekabet ilkelerinin zedelenmemesi için ek protokolün iptal edilerek şartname ve sözleşmeye uyarlı bir şekilde, sadece arıtma tesisinin idarece hazırlatılarak, kiracıya teslim edilmesinin uygun olacağı değerlendirilmiştir.</w:t>
      </w:r>
    </w:p>
    <w:p w:rsidR="00571504" w:rsidRDefault="00571504" w:rsidP="00571504">
      <w:pPr>
        <w:jc w:val="both"/>
      </w:pPr>
      <w:r>
        <w:tab/>
        <w:t xml:space="preserve">İl Özel İdaresi Mülkiyetinde olan taşınmaz ve üzerinde bulunan mezbahana ye ait ihale evrakı, ek protokol ve Sayıştay Başkanlığının İzlemeye alınan Bulgular </w:t>
      </w:r>
      <w:proofErr w:type="gramStart"/>
      <w:r>
        <w:t>başlıklı  raporunun</w:t>
      </w:r>
      <w:proofErr w:type="gramEnd"/>
      <w:r>
        <w:t xml:space="preserve"> değerlendirilmesinde ek protokolün açıklık ve rekabet ilkelerine uygun olmadığı, bu nedenle ek protokolün iptal edilmesi hususunda görüş birliğine varılmıştır.</w:t>
      </w:r>
    </w:p>
    <w:p w:rsidR="00571504" w:rsidRDefault="00571504" w:rsidP="00571504">
      <w:pPr>
        <w:jc w:val="both"/>
      </w:pPr>
      <w:r>
        <w:tab/>
      </w:r>
      <w:proofErr w:type="gramStart"/>
      <w:r>
        <w:t xml:space="preserve">Mülkiyeti İl Özel İdaresine ait Merkez Hasandede Köyü Aşağı yazı mevkiinde 301 ada 19 parselde kayıtlı taşınmaz ve üzerinde bulunan ve 24.11.2016 tarih ve 244 sayı ile karara bağlanan </w:t>
      </w:r>
      <w:proofErr w:type="spellStart"/>
      <w:r>
        <w:t>mezbahaneye</w:t>
      </w:r>
      <w:proofErr w:type="spellEnd"/>
      <w:r>
        <w:t xml:space="preserve"> ait ek protokolün “Sayıştay Başkanlığının İzlemeye Alınan Bulgular Başlıklı Ek 2 Sayılı Raporu” doğrultusunda iptal edilmesine Komisyonumuzca oybirliğiyle karar verildi.</w:t>
      </w:r>
      <w:proofErr w:type="gramEnd"/>
    </w:p>
    <w:p w:rsidR="00571504" w:rsidRDefault="00571504" w:rsidP="00571504">
      <w:pPr>
        <w:jc w:val="both"/>
        <w:rPr>
          <w:sz w:val="22"/>
          <w:szCs w:val="22"/>
        </w:rPr>
      </w:pPr>
      <w:r>
        <w:tab/>
        <w:t>İl Genel Meclisinin takdirlerine arz olunur.</w:t>
      </w:r>
    </w:p>
    <w:p w:rsidR="00571504" w:rsidRPr="00A77567" w:rsidRDefault="00571504" w:rsidP="00571504">
      <w:pPr>
        <w:jc w:val="center"/>
      </w:pPr>
    </w:p>
    <w:p w:rsidR="00571504" w:rsidRPr="00A77567" w:rsidRDefault="00571504" w:rsidP="00571504">
      <w:pPr>
        <w:jc w:val="center"/>
      </w:pPr>
      <w:r w:rsidRPr="00A77567">
        <w:t xml:space="preserve"> Yılmaz CEBECİ</w:t>
      </w:r>
      <w:r w:rsidRPr="00A77567">
        <w:tab/>
        <w:t xml:space="preserve"> </w:t>
      </w:r>
      <w:r>
        <w:t xml:space="preserve">    </w:t>
      </w:r>
      <w:r w:rsidRPr="00A77567">
        <w:t xml:space="preserve">  H. Ömer ÖRSDEMİR</w:t>
      </w:r>
      <w:r w:rsidRPr="00A77567">
        <w:tab/>
        <w:t xml:space="preserve">    </w:t>
      </w:r>
      <w:r>
        <w:t xml:space="preserve">     </w:t>
      </w:r>
      <w:r w:rsidRPr="00A77567">
        <w:t>Ferit OLUK</w:t>
      </w:r>
      <w:r w:rsidRPr="00A77567">
        <w:tab/>
        <w:t xml:space="preserve">          Mustafa GÜNDÜZ</w:t>
      </w:r>
    </w:p>
    <w:p w:rsidR="00571504" w:rsidRPr="00A77567" w:rsidRDefault="00571504" w:rsidP="00571504">
      <w:r w:rsidRPr="00A77567">
        <w:t xml:space="preserve">      Komisyon Başkanı</w:t>
      </w:r>
      <w:r w:rsidRPr="00A77567">
        <w:tab/>
        <w:t xml:space="preserve">   Başkan Yardımcısı</w:t>
      </w:r>
      <w:r w:rsidRPr="00A77567">
        <w:tab/>
        <w:t xml:space="preserve">                 Sözcü</w:t>
      </w:r>
      <w:r w:rsidRPr="00A77567">
        <w:tab/>
      </w:r>
      <w:r w:rsidRPr="00A77567">
        <w:tab/>
        <w:t xml:space="preserve">              Üye                                  </w:t>
      </w:r>
    </w:p>
    <w:p w:rsidR="00571504" w:rsidRPr="00A77567" w:rsidRDefault="00571504" w:rsidP="00571504">
      <w:pPr>
        <w:jc w:val="center"/>
      </w:pPr>
    </w:p>
    <w:p w:rsidR="00571504" w:rsidRPr="00A77567" w:rsidRDefault="00571504" w:rsidP="00571504">
      <w:pPr>
        <w:jc w:val="center"/>
      </w:pPr>
    </w:p>
    <w:p w:rsidR="00571504" w:rsidRPr="00A77567" w:rsidRDefault="00571504" w:rsidP="00571504">
      <w:pPr>
        <w:jc w:val="center"/>
      </w:pPr>
    </w:p>
    <w:p w:rsidR="00571504" w:rsidRPr="00A77567" w:rsidRDefault="00571504" w:rsidP="00571504">
      <w:pPr>
        <w:jc w:val="center"/>
      </w:pPr>
    </w:p>
    <w:p w:rsidR="00571504" w:rsidRPr="00A77567" w:rsidRDefault="00571504" w:rsidP="00571504">
      <w:r w:rsidRPr="00A77567">
        <w:t xml:space="preserve">             Hasan ÇOBAN</w:t>
      </w:r>
      <w:r w:rsidRPr="00A77567">
        <w:tab/>
      </w:r>
      <w:r w:rsidRPr="00A77567">
        <w:tab/>
        <w:t xml:space="preserve">       Ahmet DEMİRBİLEK</w:t>
      </w:r>
      <w:r w:rsidRPr="00A77567">
        <w:tab/>
      </w:r>
      <w:r w:rsidRPr="00A77567">
        <w:tab/>
        <w:t xml:space="preserve">            Dağıstan BİLGİÇ</w:t>
      </w:r>
    </w:p>
    <w:p w:rsidR="00571504" w:rsidRPr="00A77567" w:rsidRDefault="00571504" w:rsidP="00571504">
      <w:r w:rsidRPr="00A77567">
        <w:t xml:space="preserve">                      Üye                                               </w:t>
      </w:r>
      <w:proofErr w:type="spellStart"/>
      <w:r w:rsidRPr="00A77567">
        <w:t>Üye</w:t>
      </w:r>
      <w:proofErr w:type="spellEnd"/>
      <w:r w:rsidRPr="00A77567">
        <w:t xml:space="preserve">                                                          </w:t>
      </w:r>
      <w:proofErr w:type="spellStart"/>
      <w:r w:rsidRPr="00A77567">
        <w:t>Üye</w:t>
      </w:r>
      <w:proofErr w:type="spellEnd"/>
      <w:r w:rsidRPr="00A77567">
        <w:t xml:space="preserve">                          </w:t>
      </w:r>
    </w:p>
    <w:p w:rsidR="00571504" w:rsidRDefault="00571504" w:rsidP="00571504">
      <w:pPr>
        <w:jc w:val="center"/>
      </w:pPr>
    </w:p>
    <w:p w:rsidR="00571504" w:rsidRDefault="00571504" w:rsidP="00571504">
      <w:pPr>
        <w:jc w:val="center"/>
      </w:pPr>
    </w:p>
    <w:p w:rsidR="00571504" w:rsidRPr="00A77567" w:rsidRDefault="00571504" w:rsidP="00571504">
      <w:pPr>
        <w:jc w:val="center"/>
      </w:pPr>
    </w:p>
    <w:p w:rsidR="00571504" w:rsidRPr="00A77567" w:rsidRDefault="00571504" w:rsidP="00571504">
      <w:pPr>
        <w:jc w:val="center"/>
      </w:pPr>
      <w:r w:rsidRPr="00A77567">
        <w:t>TASDİK OLUNUR</w:t>
      </w:r>
    </w:p>
    <w:p w:rsidR="00571504" w:rsidRPr="00A77567" w:rsidRDefault="00571504" w:rsidP="00571504">
      <w:pPr>
        <w:jc w:val="center"/>
      </w:pPr>
      <w:r>
        <w:t>16</w:t>
      </w:r>
      <w:r w:rsidRPr="00A77567">
        <w:t>.11.2017</w:t>
      </w:r>
    </w:p>
    <w:p w:rsidR="00571504" w:rsidRPr="00A77567" w:rsidRDefault="00571504" w:rsidP="00571504">
      <w:pPr>
        <w:jc w:val="center"/>
      </w:pPr>
    </w:p>
    <w:p w:rsidR="00571504" w:rsidRPr="00A77567" w:rsidRDefault="00571504" w:rsidP="00571504">
      <w:pPr>
        <w:jc w:val="center"/>
      </w:pPr>
      <w:r w:rsidRPr="00A77567">
        <w:t>Murat ÇAYKARA</w:t>
      </w:r>
    </w:p>
    <w:p w:rsidR="00571504" w:rsidRPr="00A77567" w:rsidRDefault="00571504" w:rsidP="00571504">
      <w:pPr>
        <w:jc w:val="center"/>
      </w:pPr>
      <w:r w:rsidRPr="00A77567">
        <w:t>İl Genel Meclisi Başkanı</w:t>
      </w:r>
    </w:p>
    <w:p w:rsidR="005213A5" w:rsidRDefault="005213A5"/>
    <w:sectPr w:rsidR="005213A5" w:rsidSect="00571504">
      <w:pgSz w:w="11906" w:h="16838"/>
      <w:pgMar w:top="426" w:right="566" w:bottom="568"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2E7"/>
    <w:rsid w:val="005213A5"/>
    <w:rsid w:val="005712E7"/>
    <w:rsid w:val="0057150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1504"/>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1504"/>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550</Words>
  <Characters>3138</Characters>
  <Application>Microsoft Office Word</Application>
  <DocSecurity>0</DocSecurity>
  <Lines>26</Lines>
  <Paragraphs>7</Paragraphs>
  <ScaleCrop>false</ScaleCrop>
  <Company/>
  <LinksUpToDate>false</LinksUpToDate>
  <CharactersWithSpaces>3681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2017-11-22T08:22:00Z</dcterms:created>
  <dcterms:modified xsi:type="dcterms:W3CDTF">2017-11-22T08:22:00Z</dcterms:modified>
</cp:coreProperties>
</file>