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A5" w:rsidRDefault="006F43A5" w:rsidP="006F43A5">
      <w:pPr>
        <w:ind w:right="425"/>
        <w:jc w:val="center"/>
      </w:pPr>
      <w:r>
        <w:t>İL GENEL MECLİSİ BAŞKANLIĞINA</w:t>
      </w:r>
    </w:p>
    <w:p w:rsidR="006F43A5" w:rsidRDefault="006F43A5" w:rsidP="006F43A5">
      <w:pPr>
        <w:ind w:right="425"/>
        <w:jc w:val="center"/>
      </w:pPr>
      <w:r>
        <w:t>(Çevre ve Sağlık Komisyon Raporu)</w:t>
      </w:r>
    </w:p>
    <w:p w:rsidR="006F43A5" w:rsidRDefault="006F43A5" w:rsidP="006F43A5">
      <w:pPr>
        <w:ind w:right="425"/>
        <w:jc w:val="center"/>
      </w:pPr>
    </w:p>
    <w:p w:rsidR="006F43A5" w:rsidRDefault="006F43A5" w:rsidP="006F43A5">
      <w:pPr>
        <w:jc w:val="center"/>
      </w:pPr>
    </w:p>
    <w:p w:rsidR="006F43A5" w:rsidRDefault="006F43A5" w:rsidP="006F43A5">
      <w:pPr>
        <w:jc w:val="both"/>
      </w:pPr>
      <w:r>
        <w:tab/>
        <w:t xml:space="preserve">5302 Sayılı Yasada İl Özel İdaresinin görev ve sorumlulukları arasında sayılan hizmetler kapsamında verilen önerge, Komisyonumuza havale edilmiştir. Komisyonumuz 22-28 Ağustos 2017 tarihleri arasında beş gün toplanarak çalışmasını tamamlamıştır. </w:t>
      </w:r>
    </w:p>
    <w:p w:rsidR="006F43A5" w:rsidRDefault="006F43A5" w:rsidP="006F43A5">
      <w:pPr>
        <w:ind w:right="425"/>
        <w:jc w:val="both"/>
      </w:pPr>
    </w:p>
    <w:p w:rsidR="006F43A5" w:rsidRDefault="006F43A5" w:rsidP="006F43A5">
      <w:pPr>
        <w:jc w:val="both"/>
      </w:pPr>
      <w:r>
        <w:tab/>
        <w:t xml:space="preserve">5302 Sayılı yasa kapsamında verilen önergede, Kırıkkale Merkez </w:t>
      </w:r>
      <w:proofErr w:type="spellStart"/>
      <w:r>
        <w:t>Ahılı</w:t>
      </w:r>
      <w:proofErr w:type="spellEnd"/>
      <w:r>
        <w:t xml:space="preserve"> Köyü sınırları </w:t>
      </w:r>
      <w:proofErr w:type="gramStart"/>
      <w:r>
        <w:t>dahilinde</w:t>
      </w:r>
      <w:proofErr w:type="gramEnd"/>
      <w:r>
        <w:t xml:space="preserve"> bulunan mandıralara uygulanan cezalar ve çevre sağlığı yönünden alınan tedbirler hakkında çalışma yapılması istenmiş, bu kapsamda olmak üzere söz konusu bölgede inceleme yapılmış ve konuyla ilgili Kurum ve Kuruluşlarla görüşmeler yapılmıştır.</w:t>
      </w:r>
    </w:p>
    <w:p w:rsidR="006F43A5" w:rsidRDefault="006F43A5" w:rsidP="006F43A5">
      <w:pPr>
        <w:jc w:val="both"/>
      </w:pPr>
      <w:r>
        <w:tab/>
        <w:t xml:space="preserve">Yetkili kurumlar tarafından yapılan çalışmada </w:t>
      </w:r>
      <w:proofErr w:type="spellStart"/>
      <w:r>
        <w:t>Ahılı</w:t>
      </w:r>
      <w:proofErr w:type="spellEnd"/>
      <w:r>
        <w:t xml:space="preserve"> bölgesinde bazı mandıralarda Çevre Kanununa uyulmadığı, Hayvansal atıkların dere yataklarına ve çevreye verildiği, kanun ve mevzuatlarda istenen atık depolama sisteminin yapılmadığı için 3 mandıraya cezai işlem yapıldığı yetkililer tarafından ifade edilmiştir. </w:t>
      </w:r>
    </w:p>
    <w:p w:rsidR="006F43A5" w:rsidRDefault="006F43A5" w:rsidP="006F43A5">
      <w:pPr>
        <w:jc w:val="both"/>
      </w:pPr>
      <w:r>
        <w:tab/>
      </w:r>
      <w:proofErr w:type="gramStart"/>
      <w:r>
        <w:t xml:space="preserve">Kanun ve mevzuatlarda mandıralarda oluşan evsel atıklar için fosseptik yapılması gerektiği, Katı hayvansal atıkların bir yerde toplanarak kısa zaman içinde çevreye zarar </w:t>
      </w:r>
      <w:r>
        <w:t>vermeden kendi</w:t>
      </w:r>
      <w:r>
        <w:t xml:space="preserve"> arazilerine taşımaları veya kapalı alanlarda çürüterek bitkilerin gübrelenmesinde kullanılır duruma getirilerek çevreye zararının önlenmesi ve yine sıvı hayvansal atıklar içinde ayrı bir fosseptik yapılması hüküm altına alınmış, uymayanlara ise Çevre Kanunu hükümlerinin uygulanacağı yapılan çalımlardan anlaşılmıştır.</w:t>
      </w:r>
      <w:proofErr w:type="gramEnd"/>
    </w:p>
    <w:p w:rsidR="006F43A5" w:rsidRDefault="006F43A5" w:rsidP="006F43A5">
      <w:pPr>
        <w:jc w:val="both"/>
      </w:pPr>
      <w:r>
        <w:tab/>
        <w:t xml:space="preserve">Gıda Tarım ve Hayvancılık Müdürlüğü ve Çevre ve Şehircilik Müdürlüğü tarafından bu hususla ilgili uyarı ve bilgilendirmelerin zaman zaman yapıldığı, hayvancılıkla ilgili toplantı ve seminerlerde dile getirildiği alınan bilgiler arasındadır. </w:t>
      </w:r>
      <w:proofErr w:type="spellStart"/>
      <w:r>
        <w:t>Ahılı</w:t>
      </w:r>
      <w:proofErr w:type="spellEnd"/>
      <w:r>
        <w:t xml:space="preserve"> Köye sınırları içerisinde yapılan uygulamanın ise kanun ve mevzuatlar kapsamında yapıldığı, mevzuat dışı bir uygulamanın olmadığı görülmüştür.</w:t>
      </w:r>
    </w:p>
    <w:p w:rsidR="006F43A5" w:rsidRDefault="006F43A5" w:rsidP="006F43A5">
      <w:pPr>
        <w:jc w:val="both"/>
      </w:pPr>
      <w:r>
        <w:tab/>
        <w:t xml:space="preserve">5302 Sayılı İl Özel İdare Yasasının 18.Maddesi kapsamında yapılan çalışma İl Genel Meclisinin bilgilerine </w:t>
      </w:r>
      <w:r>
        <w:t>arz olunur</w:t>
      </w:r>
      <w:r>
        <w:t>.</w:t>
      </w:r>
      <w:bookmarkStart w:id="0" w:name="_GoBack"/>
      <w:bookmarkEnd w:id="0"/>
    </w:p>
    <w:p w:rsidR="006F43A5" w:rsidRDefault="006F43A5" w:rsidP="006F43A5">
      <w:pPr>
        <w:ind w:right="425"/>
        <w:jc w:val="both"/>
      </w:pPr>
      <w:r>
        <w:tab/>
      </w:r>
      <w:r>
        <w:tab/>
      </w:r>
    </w:p>
    <w:p w:rsidR="006F43A5" w:rsidRDefault="006F43A5" w:rsidP="006F43A5">
      <w:pPr>
        <w:ind w:right="425" w:firstLine="708"/>
        <w:jc w:val="both"/>
      </w:pPr>
      <w:r>
        <w:t xml:space="preserve"> </w:t>
      </w:r>
    </w:p>
    <w:p w:rsidR="006F43A5" w:rsidRDefault="006F43A5" w:rsidP="006F43A5">
      <w:pPr>
        <w:ind w:right="425" w:firstLine="708"/>
        <w:jc w:val="both"/>
      </w:pPr>
      <w:r>
        <w:t>KOMİSYON BAŞKANI</w:t>
      </w:r>
      <w:r>
        <w:tab/>
      </w:r>
      <w:r>
        <w:tab/>
        <w:t>BAŞKAN YARDIMCISI</w:t>
      </w:r>
      <w:r>
        <w:tab/>
      </w:r>
      <w:r>
        <w:tab/>
        <w:t>SÖZCÜ</w:t>
      </w:r>
    </w:p>
    <w:p w:rsidR="006F43A5" w:rsidRDefault="006F43A5" w:rsidP="006F43A5">
      <w:pPr>
        <w:ind w:right="425" w:firstLine="708"/>
        <w:jc w:val="both"/>
      </w:pPr>
    </w:p>
    <w:p w:rsidR="006F43A5" w:rsidRDefault="006F43A5" w:rsidP="006F43A5">
      <w:pPr>
        <w:ind w:right="425" w:firstLine="708"/>
        <w:jc w:val="both"/>
      </w:pPr>
      <w:r>
        <w:t>Remzi ÖZTÜRK</w:t>
      </w:r>
      <w:r>
        <w:tab/>
      </w:r>
      <w:r>
        <w:tab/>
      </w:r>
      <w:r>
        <w:tab/>
      </w:r>
      <w:proofErr w:type="spellStart"/>
      <w:r>
        <w:t>M.Kürşad</w:t>
      </w:r>
      <w:proofErr w:type="spellEnd"/>
      <w:r>
        <w:t xml:space="preserve"> ÇİÇEK</w:t>
      </w:r>
      <w:r>
        <w:tab/>
      </w:r>
      <w:r>
        <w:tab/>
        <w:t xml:space="preserve">        </w:t>
      </w:r>
      <w:proofErr w:type="spellStart"/>
      <w:r>
        <w:t>Ekmel</w:t>
      </w:r>
      <w:proofErr w:type="spellEnd"/>
      <w:r>
        <w:t xml:space="preserve"> CONGER</w:t>
      </w:r>
    </w:p>
    <w:p w:rsidR="006F43A5" w:rsidRDefault="006F43A5" w:rsidP="006F43A5">
      <w:pPr>
        <w:ind w:right="425" w:firstLine="708"/>
        <w:jc w:val="both"/>
      </w:pPr>
    </w:p>
    <w:p w:rsidR="006F43A5" w:rsidRDefault="006F43A5" w:rsidP="006F43A5">
      <w:pPr>
        <w:ind w:right="425" w:firstLine="708"/>
        <w:jc w:val="both"/>
      </w:pPr>
    </w:p>
    <w:p w:rsidR="006F43A5" w:rsidRDefault="006F43A5" w:rsidP="006F43A5">
      <w:pPr>
        <w:ind w:right="425" w:firstLine="708"/>
        <w:jc w:val="both"/>
      </w:pPr>
    </w:p>
    <w:p w:rsidR="006F43A5" w:rsidRDefault="006F43A5" w:rsidP="006F43A5">
      <w:pPr>
        <w:ind w:right="425" w:firstLine="708"/>
        <w:jc w:val="both"/>
      </w:pPr>
    </w:p>
    <w:p w:rsidR="006F43A5" w:rsidRDefault="006F43A5" w:rsidP="006F43A5">
      <w:pPr>
        <w:ind w:right="425" w:firstLine="708"/>
        <w:jc w:val="both"/>
      </w:pPr>
    </w:p>
    <w:p w:rsidR="006F43A5" w:rsidRDefault="006F43A5" w:rsidP="006F43A5">
      <w:pPr>
        <w:ind w:right="425"/>
        <w:jc w:val="both"/>
      </w:pPr>
      <w:r>
        <w:tab/>
        <w:t xml:space="preserve">          ÜYE</w:t>
      </w:r>
      <w:r>
        <w:tab/>
      </w:r>
      <w:r>
        <w:tab/>
      </w:r>
      <w:r>
        <w:tab/>
      </w:r>
      <w:r>
        <w:tab/>
      </w:r>
      <w:r>
        <w:tab/>
      </w:r>
      <w:r>
        <w:tab/>
      </w:r>
      <w:r>
        <w:tab/>
      </w:r>
      <w:r>
        <w:tab/>
      </w:r>
      <w:r>
        <w:tab/>
      </w:r>
      <w:proofErr w:type="spellStart"/>
      <w:r>
        <w:t>ÜYE</w:t>
      </w:r>
      <w:proofErr w:type="spellEnd"/>
    </w:p>
    <w:p w:rsidR="006F43A5" w:rsidRDefault="006F43A5" w:rsidP="006F43A5">
      <w:pPr>
        <w:ind w:right="425"/>
        <w:jc w:val="both"/>
      </w:pPr>
    </w:p>
    <w:p w:rsidR="006F43A5" w:rsidRDefault="006F43A5" w:rsidP="006F43A5">
      <w:pPr>
        <w:ind w:right="425"/>
        <w:jc w:val="both"/>
      </w:pPr>
      <w:r>
        <w:t xml:space="preserve">          Şerafettin ATALAY</w:t>
      </w:r>
      <w:r>
        <w:tab/>
      </w:r>
      <w:r>
        <w:tab/>
      </w:r>
      <w:r>
        <w:tab/>
      </w:r>
      <w:r>
        <w:tab/>
      </w:r>
      <w:r>
        <w:tab/>
      </w:r>
      <w:r>
        <w:tab/>
      </w:r>
      <w:r>
        <w:tab/>
        <w:t>Selahattin YILDIRAN</w:t>
      </w:r>
    </w:p>
    <w:p w:rsidR="006F43A5" w:rsidRDefault="006F43A5" w:rsidP="006F43A5">
      <w:pPr>
        <w:ind w:right="425"/>
        <w:jc w:val="both"/>
      </w:pPr>
    </w:p>
    <w:p w:rsidR="006F43A5" w:rsidRDefault="006F43A5" w:rsidP="006F43A5">
      <w:pPr>
        <w:ind w:right="425"/>
        <w:jc w:val="both"/>
      </w:pPr>
    </w:p>
    <w:p w:rsidR="006F43A5" w:rsidRDefault="006F43A5" w:rsidP="006F43A5">
      <w:pPr>
        <w:ind w:right="425"/>
        <w:jc w:val="both"/>
      </w:pPr>
    </w:p>
    <w:p w:rsidR="006F43A5" w:rsidRDefault="006F43A5" w:rsidP="006F43A5">
      <w:pPr>
        <w:ind w:right="425"/>
        <w:jc w:val="center"/>
      </w:pPr>
      <w:r>
        <w:t>TASDİK OLUNUR</w:t>
      </w:r>
    </w:p>
    <w:p w:rsidR="006F43A5" w:rsidRDefault="006F43A5" w:rsidP="006F43A5">
      <w:pPr>
        <w:ind w:right="425"/>
        <w:jc w:val="center"/>
      </w:pPr>
      <w:proofErr w:type="gramStart"/>
      <w:r>
        <w:t>28/08/2017</w:t>
      </w:r>
      <w:proofErr w:type="gramEnd"/>
    </w:p>
    <w:p w:rsidR="006F43A5" w:rsidRDefault="006F43A5" w:rsidP="006F43A5">
      <w:pPr>
        <w:ind w:right="425"/>
        <w:jc w:val="center"/>
      </w:pPr>
    </w:p>
    <w:p w:rsidR="006F43A5" w:rsidRDefault="006F43A5" w:rsidP="006F43A5">
      <w:pPr>
        <w:ind w:right="425"/>
        <w:jc w:val="center"/>
      </w:pPr>
      <w:r>
        <w:t>Murat ÇAYKARA</w:t>
      </w:r>
    </w:p>
    <w:p w:rsidR="006F43A5" w:rsidRDefault="006F43A5" w:rsidP="006F43A5">
      <w:pPr>
        <w:ind w:right="425"/>
        <w:jc w:val="center"/>
      </w:pPr>
      <w:r>
        <w:t>İl Genel Meclisi Başkanı</w:t>
      </w:r>
    </w:p>
    <w:p w:rsidR="00021744" w:rsidRDefault="00021744"/>
    <w:sectPr w:rsidR="00021744" w:rsidSect="006F43A5">
      <w:pgSz w:w="11906" w:h="16838"/>
      <w:pgMar w:top="56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ED"/>
    <w:rsid w:val="00021744"/>
    <w:rsid w:val="00592FED"/>
    <w:rsid w:val="006F4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2017-09-22T07:21:00Z</dcterms:created>
  <dcterms:modified xsi:type="dcterms:W3CDTF">2017-09-22T07:23:00Z</dcterms:modified>
</cp:coreProperties>
</file>