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12" w:rsidRDefault="00D30D12" w:rsidP="00D30D12">
      <w:pPr>
        <w:jc w:val="center"/>
      </w:pPr>
      <w:r>
        <w:t>İL GENEL MECLİSİ BAŞKANLIĞINA</w:t>
      </w:r>
    </w:p>
    <w:p w:rsidR="00D30D12" w:rsidRDefault="00D30D12" w:rsidP="00D30D12">
      <w:pPr>
        <w:jc w:val="center"/>
      </w:pPr>
      <w:r>
        <w:t>(Köye Yönelik Hizmetler Komisyon Raporu)</w:t>
      </w:r>
    </w:p>
    <w:p w:rsidR="00D30D12" w:rsidRDefault="00D30D12" w:rsidP="00D30D12">
      <w:pPr>
        <w:jc w:val="center"/>
      </w:pPr>
    </w:p>
    <w:p w:rsidR="00D30D12" w:rsidRDefault="00D30D12" w:rsidP="00D30D12">
      <w:pPr>
        <w:jc w:val="center"/>
      </w:pPr>
    </w:p>
    <w:p w:rsidR="00D30D12" w:rsidRDefault="00D30D12" w:rsidP="00D30D12">
      <w:pPr>
        <w:jc w:val="both"/>
      </w:pPr>
      <w:r>
        <w:tab/>
        <w:t xml:space="preserve">5302 Sayılı Yasada İl Özel İdaresinin görev ve sorumlulukları arasında sayılan hizmetler kapsamında verilen önerge, Komisyonumuza havale edilmiştir. Komisyonumuz 24-28 Temmuz 2017 tarihleri arasında beş gün toplanarak çalışmasını tamamlamıştır. </w:t>
      </w:r>
    </w:p>
    <w:p w:rsidR="00D30D12" w:rsidRDefault="00D30D12" w:rsidP="00D30D12">
      <w:pPr>
        <w:jc w:val="both"/>
      </w:pPr>
    </w:p>
    <w:p w:rsidR="00D30D12" w:rsidRDefault="00D30D12" w:rsidP="00D30D12">
      <w:pPr>
        <w:jc w:val="both"/>
      </w:pPr>
      <w:r>
        <w:tab/>
      </w:r>
      <w:proofErr w:type="gramStart"/>
      <w:r>
        <w:t>55302 Sayılı İl Özel İdare Yasasının 18.maddesi ile İl Genel Meclisine verilen “İl Genel Meclisinin Bilgi Edinme ve Denetim Yolları” Başlıklı yetkileri kapsamında verilen önergede, İlimize bağlı köylerde yaşanan elektrik kesintileri ve yeni enerji talebinde yaşanan sıkıntıların araştırılarak İl Genel Meclisinin bilgilendirilmesi istenmiş, önerge gereği Köylerimizde inceleme yapılmış ve yetkili kurum ve kuruluşlardan bilgiler alınmıştır.</w:t>
      </w:r>
      <w:proofErr w:type="gramEnd"/>
    </w:p>
    <w:p w:rsidR="00D30D12" w:rsidRDefault="00D30D12" w:rsidP="00D30D12">
      <w:pPr>
        <w:jc w:val="both"/>
      </w:pPr>
      <w:r>
        <w:tab/>
      </w:r>
      <w:proofErr w:type="gramStart"/>
      <w:r>
        <w:t>Köylerimizde yaşan elektrik kesintilerinin doğru olduğu ancak, Köylerimizde kullanılmakta olan elektrik hatlarının 1970’li yıllarda yapılması nedeniyle çok eski olmasından kaynaklandığı, İlimiz genelinde hatlarda yenileme çalışması yapıldığı, bu çalışmanın zaman zaman elektrik kesintilerine neden olduğu, ayrıca elektrik hatları altına dikilen ağaçların da bazen kesinti sebebi olabildiği, gün içinde enerjinin elektrik hattına verilmeye çalışıldığı, yapılan çalışmalardan ve yetkililerden alınan bilgilerden anlaşılmıştır.</w:t>
      </w:r>
      <w:proofErr w:type="gramEnd"/>
    </w:p>
    <w:p w:rsidR="00D30D12" w:rsidRDefault="00D30D12" w:rsidP="00D30D12">
      <w:pPr>
        <w:jc w:val="both"/>
      </w:pPr>
      <w:r>
        <w:tab/>
        <w:t xml:space="preserve">Enerji talebinde yaşan sıkıntıların ise tamamen güvenlik amaçlı hazırlanan mevzuattan kaynaklandığı, mevzuatın uygulanmaması halinde yaşanması muhtemel kazaların önüne geçilemeyeceği, yaralanma veya ölümlere neden olabileceği, ayrıca tarım sulama amaçlı taleplerin, istekliler tarafından hazırlanacak projeler kapsamında bütün giderleri talep sahibine ait olmak üzere enerji verilebildiği alınan bilgiler arasındadır. </w:t>
      </w:r>
    </w:p>
    <w:p w:rsidR="00D30D12" w:rsidRDefault="00D30D12" w:rsidP="00D30D12">
      <w:pPr>
        <w:jc w:val="both"/>
      </w:pPr>
      <w:r>
        <w:t xml:space="preserve"> </w:t>
      </w:r>
      <w:r>
        <w:tab/>
        <w:t>5302 Sayılı yasanın 18.maddesi kapsamında İl Genel Meclisin bilgilerine arz olunur.</w:t>
      </w: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r>
        <w:t>Habib ALTINTOP</w:t>
      </w:r>
      <w:r>
        <w:tab/>
      </w:r>
      <w:r>
        <w:tab/>
      </w:r>
      <w:r>
        <w:tab/>
      </w:r>
      <w:r>
        <w:tab/>
        <w:t>Ahmet DURAN</w:t>
      </w:r>
      <w:r>
        <w:tab/>
      </w:r>
      <w:r>
        <w:tab/>
      </w:r>
      <w:r>
        <w:tab/>
        <w:t>Zeynel CAN</w:t>
      </w:r>
    </w:p>
    <w:p w:rsidR="00D30D12" w:rsidRDefault="00D30D12" w:rsidP="00D30D12">
      <w:pPr>
        <w:jc w:val="both"/>
      </w:pPr>
      <w:r>
        <w:t>Komisyon Başkanı</w:t>
      </w:r>
      <w:r>
        <w:tab/>
      </w:r>
      <w:r>
        <w:tab/>
      </w:r>
      <w:r>
        <w:tab/>
      </w:r>
      <w:r>
        <w:tab/>
        <w:t>Başkan Yardımcısı</w:t>
      </w:r>
      <w:r>
        <w:tab/>
      </w:r>
      <w:r>
        <w:tab/>
      </w:r>
      <w:bookmarkStart w:id="0" w:name="_GoBack"/>
      <w:bookmarkEnd w:id="0"/>
      <w:r>
        <w:tab/>
        <w:t>Üye</w:t>
      </w: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r>
        <w:tab/>
      </w:r>
    </w:p>
    <w:p w:rsidR="00D30D12" w:rsidRDefault="00D30D12" w:rsidP="00D30D12">
      <w:pPr>
        <w:jc w:val="both"/>
      </w:pPr>
      <w:r>
        <w:t>Yılmaz CEBECİ</w:t>
      </w:r>
      <w:r>
        <w:tab/>
      </w:r>
      <w:r>
        <w:tab/>
      </w:r>
      <w:r>
        <w:tab/>
      </w:r>
      <w:r>
        <w:tab/>
      </w:r>
      <w:r>
        <w:tab/>
      </w:r>
      <w:r>
        <w:tab/>
      </w:r>
      <w:r>
        <w:tab/>
      </w:r>
      <w:r>
        <w:tab/>
        <w:t>Selahattin YILDIRAN</w:t>
      </w:r>
    </w:p>
    <w:p w:rsidR="00D30D12" w:rsidRDefault="00D30D12" w:rsidP="00D30D12">
      <w:pPr>
        <w:jc w:val="both"/>
      </w:pPr>
      <w:r>
        <w:t xml:space="preserve">       Üye</w:t>
      </w:r>
      <w:r>
        <w:tab/>
      </w:r>
      <w:r>
        <w:tab/>
      </w:r>
      <w:r>
        <w:tab/>
      </w:r>
      <w:r>
        <w:tab/>
      </w:r>
      <w:r>
        <w:tab/>
      </w:r>
      <w:r>
        <w:tab/>
      </w:r>
      <w:r>
        <w:tab/>
      </w:r>
      <w:r>
        <w:tab/>
      </w:r>
      <w:r>
        <w:tab/>
      </w:r>
      <w:r>
        <w:tab/>
      </w:r>
      <w:r>
        <w:tab/>
      </w:r>
      <w:proofErr w:type="spellStart"/>
      <w:r>
        <w:t>Üye</w:t>
      </w:r>
      <w:proofErr w:type="spellEnd"/>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both"/>
      </w:pPr>
    </w:p>
    <w:p w:rsidR="00D30D12" w:rsidRDefault="00D30D12" w:rsidP="00D30D12">
      <w:pPr>
        <w:jc w:val="center"/>
      </w:pPr>
      <w:r>
        <w:t xml:space="preserve">  TASDİK OLUNUR</w:t>
      </w:r>
    </w:p>
    <w:p w:rsidR="00D30D12" w:rsidRDefault="00D30D12" w:rsidP="00D30D12">
      <w:pPr>
        <w:ind w:left="3540" w:firstLine="708"/>
      </w:pPr>
      <w:proofErr w:type="gramStart"/>
      <w:r>
        <w:t>28/07/2017</w:t>
      </w:r>
      <w:proofErr w:type="gramEnd"/>
    </w:p>
    <w:p w:rsidR="00D30D12" w:rsidRDefault="00D30D12" w:rsidP="00D30D12">
      <w:pPr>
        <w:jc w:val="center"/>
      </w:pPr>
    </w:p>
    <w:p w:rsidR="00D30D12" w:rsidRDefault="00D30D12" w:rsidP="00D30D12">
      <w:pPr>
        <w:jc w:val="center"/>
      </w:pPr>
      <w:r>
        <w:t xml:space="preserve">   Murat ÇAYKARA</w:t>
      </w:r>
    </w:p>
    <w:p w:rsidR="00D30D12" w:rsidRDefault="00D30D12" w:rsidP="00D30D12">
      <w:pPr>
        <w:jc w:val="center"/>
      </w:pPr>
      <w:r>
        <w:t xml:space="preserve">    İl Genel Meclisi Başkanı</w:t>
      </w:r>
    </w:p>
    <w:p w:rsidR="00730A49" w:rsidRDefault="00730A49"/>
    <w:sectPr w:rsidR="00730A49" w:rsidSect="00D30D12">
      <w:pgSz w:w="11906" w:h="16838"/>
      <w:pgMar w:top="426"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4E"/>
    <w:rsid w:val="0060374E"/>
    <w:rsid w:val="00730A49"/>
    <w:rsid w:val="00D30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D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D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2017-08-17T10:51:00Z</dcterms:created>
  <dcterms:modified xsi:type="dcterms:W3CDTF">2017-08-17T10:51:00Z</dcterms:modified>
</cp:coreProperties>
</file>