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25" w:rsidRDefault="00D53E25" w:rsidP="00D53E25">
      <w:pPr>
        <w:jc w:val="center"/>
      </w:pPr>
      <w:r>
        <w:t>İL GENEL MECLİSİ BAŞKANLIĞINA</w:t>
      </w:r>
    </w:p>
    <w:p w:rsidR="00D53E25" w:rsidRDefault="00D53E25" w:rsidP="00D53E25">
      <w:pPr>
        <w:jc w:val="center"/>
      </w:pPr>
      <w:r>
        <w:t>(İmar ve Bayındırlık Komisyon Raporu)</w:t>
      </w:r>
    </w:p>
    <w:p w:rsidR="00D53E25" w:rsidRDefault="00D53E25" w:rsidP="00D53E25">
      <w:pPr>
        <w:jc w:val="both"/>
      </w:pPr>
    </w:p>
    <w:p w:rsidR="00D53E25" w:rsidRDefault="00D53E25" w:rsidP="00D53E25">
      <w:pPr>
        <w:jc w:val="both"/>
      </w:pPr>
      <w:r>
        <w:tab/>
      </w:r>
      <w:proofErr w:type="gramStart"/>
      <w:r>
        <w:t xml:space="preserve">İl Özel İdaresi Emlak ve İstimlak Müdürlüğü 25.08.2016 tarih ve 6021 sayılı yazılarında; 6360 Sayılı yasa kapsamında kapatılarak Köye Dönüştürülen Belediyelere ait Hizmet Binalarının Köy Muhtarlıklarınca Muhtarlık Hizmet Binası olarak kullanılmak üzere talep edildiğini belirterek, yasa kapsamında konunun İl Genel Meclisinde değerlendirilmesi istenmiş, gündeme alının talep Komisyonumuza havale edilmiştir. </w:t>
      </w:r>
      <w:proofErr w:type="gramEnd"/>
      <w:r>
        <w:t>Komisyonumuz 21-27 Eylül 2016 tarihleri arasında beş gün toplanarak bu hususla ilgili çalışmasını tamamlamıştır.</w:t>
      </w:r>
    </w:p>
    <w:p w:rsidR="00D53E25" w:rsidRDefault="00D53E25" w:rsidP="00D53E25">
      <w:pPr>
        <w:jc w:val="both"/>
      </w:pPr>
    </w:p>
    <w:p w:rsidR="00D53E25" w:rsidRDefault="00D53E25" w:rsidP="00D53E25">
      <w:pPr>
        <w:jc w:val="both"/>
      </w:pPr>
      <w:r>
        <w:tab/>
        <w:t>6360 Sayılı Yasa kapsamında kapatılan belediyelerin taşınmaz varlıkları, borç, alacak,</w:t>
      </w:r>
      <w:r>
        <w:t xml:space="preserve"> </w:t>
      </w:r>
      <w:r>
        <w:t>taşınır malları ve personelleri İl Özel İdarelerine devredilmiştir. İlimizde bu kapsamda 12 Belediye kapatılmış devir ve teslim işlemleri gerçekleştirilmiş, İl Özel İdaresince kullanılamayan binaların satışı hususunda yapılan çalışmalarda, kayda değer bir oluşumun olmadığı görülmüştür. Binaların satış dışında nasıl değerlendirilebileceği hususunda yapılan çalışmalarda ise hizmet bin</w:t>
      </w:r>
      <w:bookmarkStart w:id="0" w:name="_GoBack"/>
      <w:bookmarkEnd w:id="0"/>
      <w:r>
        <w:t>alarının muhtarlık hizmet binası olarak kullanılabileceği, Muhtarlıkların bu kapsamda taleplerinin bulunduğu, belgelerin incelenmesinde ve yetkililerden alınan bilgilerden anlaşılmıştır.</w:t>
      </w:r>
    </w:p>
    <w:p w:rsidR="00D53E25" w:rsidRDefault="00D53E25" w:rsidP="00D53E25">
      <w:pPr>
        <w:jc w:val="both"/>
      </w:pPr>
      <w:r>
        <w:tab/>
        <w:t xml:space="preserve">İl Özel İdare Mülkiyetinde bulunan şu an itibariyle kullanılamayan ve atıl olarak duran binaların kullanılmadığı için, bakım onarım ve korunma ihtiyacı olduğu, İl Özel İdaresine kayda değer bir ekonomik yük getireceği gözlemlenmiş ve Muhtarlık Hizmet binası olarak kullanılmasının daha faydalı olacağı görüşü </w:t>
      </w:r>
      <w:proofErr w:type="gramStart"/>
      <w:r>
        <w:t>hasıl</w:t>
      </w:r>
      <w:proofErr w:type="gramEnd"/>
      <w:r>
        <w:t xml:space="preserve"> olduğundan;</w:t>
      </w:r>
    </w:p>
    <w:p w:rsidR="00D53E25" w:rsidRDefault="00D53E25" w:rsidP="00D53E25">
      <w:pPr>
        <w:jc w:val="both"/>
      </w:pPr>
      <w:r>
        <w:tab/>
      </w:r>
    </w:p>
    <w:p w:rsidR="00D53E25" w:rsidRDefault="00D53E25" w:rsidP="00D53E25">
      <w:pPr>
        <w:jc w:val="both"/>
      </w:pPr>
      <w:r>
        <w:tab/>
        <w:t>Bahşili İlçesi Karaahmetli Köyü 102 ada 2 parselde kayıtlı Belediye Hizmet Binasının,</w:t>
      </w:r>
    </w:p>
    <w:p w:rsidR="00D53E25" w:rsidRDefault="00D53E25" w:rsidP="00D53E25">
      <w:pPr>
        <w:jc w:val="both"/>
      </w:pPr>
      <w:r>
        <w:tab/>
        <w:t>Balışeyh İlçesi Kulaksız Köyü 200 ada 2 parselde kayıtlı Belediye Hizmet Binasının,</w:t>
      </w:r>
    </w:p>
    <w:p w:rsidR="00D53E25" w:rsidRDefault="00D53E25" w:rsidP="00D53E25">
      <w:pPr>
        <w:ind w:firstLine="708"/>
        <w:jc w:val="both"/>
      </w:pPr>
      <w:r>
        <w:t xml:space="preserve">Balışeyh İlçesi </w:t>
      </w:r>
      <w:proofErr w:type="spellStart"/>
      <w:r>
        <w:t>Koçubaba</w:t>
      </w:r>
      <w:proofErr w:type="spellEnd"/>
      <w:r>
        <w:t xml:space="preserve"> Köyü 112 ada 1 parselde kayıtlı Belediye Hizmet Binasının,</w:t>
      </w:r>
    </w:p>
    <w:p w:rsidR="00D53E25" w:rsidRDefault="00D53E25" w:rsidP="00D53E25">
      <w:pPr>
        <w:ind w:firstLine="708"/>
        <w:jc w:val="both"/>
      </w:pPr>
      <w:r>
        <w:t xml:space="preserve">Delice İlçesi </w:t>
      </w:r>
      <w:proofErr w:type="spellStart"/>
      <w:r>
        <w:t>Büyükavşar</w:t>
      </w:r>
      <w:proofErr w:type="spellEnd"/>
      <w:r>
        <w:t xml:space="preserve"> Köyünde 3339 Parselde kayıtlı Belediye Hizmet Binasının,</w:t>
      </w:r>
    </w:p>
    <w:p w:rsidR="00D53E25" w:rsidRDefault="00D53E25" w:rsidP="00D53E25">
      <w:pPr>
        <w:ind w:firstLine="708"/>
        <w:jc w:val="both"/>
      </w:pPr>
      <w:r>
        <w:t xml:space="preserve">Delice İlçesi </w:t>
      </w:r>
      <w:proofErr w:type="spellStart"/>
      <w:r>
        <w:t>Büyükyağlı</w:t>
      </w:r>
      <w:proofErr w:type="spellEnd"/>
      <w:r>
        <w:t xml:space="preserve"> </w:t>
      </w:r>
      <w:proofErr w:type="spellStart"/>
      <w:r>
        <w:t>Kövü</w:t>
      </w:r>
      <w:proofErr w:type="spellEnd"/>
      <w:r>
        <w:t xml:space="preserve"> 4222 parselde kayıtlı Belediye Hizmet Binasının,</w:t>
      </w:r>
    </w:p>
    <w:p w:rsidR="00D53E25" w:rsidRDefault="00D53E25" w:rsidP="00D53E25">
      <w:pPr>
        <w:ind w:firstLine="708"/>
        <w:jc w:val="both"/>
      </w:pPr>
      <w:r>
        <w:t xml:space="preserve">Keskin İlçesi </w:t>
      </w:r>
      <w:proofErr w:type="spellStart"/>
      <w:r>
        <w:t>Kesipköprü</w:t>
      </w:r>
      <w:proofErr w:type="spellEnd"/>
      <w:r>
        <w:t xml:space="preserve"> Köyü 219 ada 3 parselde kayıtlı Belediye Hizmet Binasının,</w:t>
      </w:r>
    </w:p>
    <w:p w:rsidR="00D53E25" w:rsidRDefault="00D53E25" w:rsidP="00D53E25">
      <w:pPr>
        <w:jc w:val="both"/>
      </w:pPr>
      <w:r>
        <w:tab/>
        <w:t>Merkez İlçe Hasandede Köyü 3103 parselde kayıtlı Belediye Hizmet Binasının,</w:t>
      </w:r>
    </w:p>
    <w:p w:rsidR="00D53E25" w:rsidRDefault="00D53E25" w:rsidP="00D53E25">
      <w:pPr>
        <w:jc w:val="both"/>
      </w:pPr>
      <w:r>
        <w:tab/>
        <w:t>Yahşihan İlçesi Kılıçlar Köyü 171 ada 1 parselde kayıtlı Belediye Hizmet Binasının, bakım, onarım, elektrik, su ve sair giderleri Muhtarlıklara ait olmak üzere 10 yıl süreyle Köy Muhtarlıkları adına tahsisi edilmesinin uygunluğuna Komisyonumuzca oybirliğiyle karar verildi.</w:t>
      </w:r>
    </w:p>
    <w:p w:rsidR="00D53E25" w:rsidRDefault="00D53E25" w:rsidP="00D53E25">
      <w:pPr>
        <w:jc w:val="both"/>
      </w:pPr>
      <w:r>
        <w:tab/>
        <w:t xml:space="preserve">İl Genel Meclisinin takdirlerine arz olunur. </w:t>
      </w:r>
    </w:p>
    <w:p w:rsidR="00D53E25" w:rsidRDefault="00D53E25" w:rsidP="00D53E25">
      <w:pPr>
        <w:jc w:val="both"/>
      </w:pPr>
      <w:r>
        <w:tab/>
      </w:r>
    </w:p>
    <w:p w:rsidR="00D53E25" w:rsidRDefault="00D53E25" w:rsidP="00D53E25">
      <w:pPr>
        <w:jc w:val="center"/>
      </w:pPr>
    </w:p>
    <w:p w:rsidR="00D53E25" w:rsidRDefault="00D53E25" w:rsidP="00D53E25">
      <w:pPr>
        <w:jc w:val="both"/>
      </w:pPr>
      <w:r>
        <w:t>Mehmet ERDEMİR</w:t>
      </w:r>
      <w:r>
        <w:tab/>
      </w:r>
      <w:r>
        <w:tab/>
        <w:t>Hasan KESKİN</w:t>
      </w:r>
      <w:r>
        <w:tab/>
        <w:t>Yılmaz CEBECİ</w:t>
      </w:r>
      <w:r>
        <w:tab/>
      </w:r>
      <w:r>
        <w:tab/>
        <w:t>Murat ÇAYKARA</w:t>
      </w:r>
    </w:p>
    <w:p w:rsidR="00D53E25" w:rsidRDefault="00D53E25" w:rsidP="00D53E25">
      <w:pPr>
        <w:jc w:val="both"/>
      </w:pPr>
      <w:r>
        <w:t>Komisyon Başkanı</w:t>
      </w:r>
      <w:r>
        <w:tab/>
      </w:r>
      <w:r>
        <w:tab/>
        <w:t>Başkan Yardımcısı</w:t>
      </w:r>
      <w:r>
        <w:tab/>
        <w:t>Sözcü</w:t>
      </w:r>
      <w:r>
        <w:tab/>
      </w:r>
      <w:r>
        <w:tab/>
      </w:r>
      <w:r>
        <w:tab/>
      </w:r>
      <w:r>
        <w:tab/>
        <w:t>Üye</w:t>
      </w:r>
    </w:p>
    <w:p w:rsidR="00D53E25" w:rsidRDefault="00D53E25" w:rsidP="00D53E25">
      <w:pPr>
        <w:jc w:val="both"/>
      </w:pPr>
    </w:p>
    <w:p w:rsidR="00D53E25" w:rsidRDefault="00D53E25" w:rsidP="00D53E25">
      <w:pPr>
        <w:jc w:val="both"/>
      </w:pPr>
    </w:p>
    <w:p w:rsidR="00D53E25" w:rsidRDefault="00D53E25" w:rsidP="00D53E25">
      <w:pPr>
        <w:jc w:val="both"/>
      </w:pPr>
    </w:p>
    <w:p w:rsidR="00D53E25" w:rsidRDefault="00D53E25" w:rsidP="00D53E25">
      <w:pPr>
        <w:jc w:val="both"/>
      </w:pPr>
    </w:p>
    <w:p w:rsidR="00D53E25" w:rsidRDefault="00D53E25" w:rsidP="00D53E25">
      <w:pPr>
        <w:jc w:val="both"/>
      </w:pPr>
    </w:p>
    <w:p w:rsidR="00D53E25" w:rsidRDefault="00D53E25" w:rsidP="00D53E25">
      <w:pPr>
        <w:jc w:val="both"/>
      </w:pPr>
      <w:r>
        <w:t>Hayrettin AKYÜZ</w:t>
      </w:r>
      <w:r>
        <w:tab/>
      </w:r>
      <w:r>
        <w:tab/>
      </w:r>
      <w:r>
        <w:tab/>
        <w:t>Ramazan TÜRKDOĞAN</w:t>
      </w:r>
      <w:r>
        <w:tab/>
      </w:r>
      <w:r>
        <w:tab/>
      </w:r>
      <w:r>
        <w:tab/>
      </w:r>
      <w:proofErr w:type="spellStart"/>
      <w:r>
        <w:t>İ.Dursun</w:t>
      </w:r>
      <w:proofErr w:type="spellEnd"/>
      <w:r>
        <w:t xml:space="preserve"> KUZUCU</w:t>
      </w:r>
    </w:p>
    <w:p w:rsidR="00D53E25" w:rsidRDefault="00D53E25" w:rsidP="00D53E25">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D53E25" w:rsidRDefault="00D53E25" w:rsidP="00D53E25">
      <w:pPr>
        <w:jc w:val="both"/>
      </w:pPr>
    </w:p>
    <w:p w:rsidR="00D53E25" w:rsidRDefault="00D53E25" w:rsidP="00D53E25">
      <w:pPr>
        <w:jc w:val="both"/>
      </w:pPr>
    </w:p>
    <w:p w:rsidR="00D53E25" w:rsidRDefault="00D53E25" w:rsidP="00D53E25">
      <w:pPr>
        <w:jc w:val="both"/>
      </w:pPr>
    </w:p>
    <w:p w:rsidR="00D53E25" w:rsidRDefault="00D53E25" w:rsidP="00D53E25">
      <w:pPr>
        <w:jc w:val="both"/>
      </w:pPr>
    </w:p>
    <w:p w:rsidR="00D53E25" w:rsidRDefault="00D53E25" w:rsidP="00D53E25">
      <w:pPr>
        <w:jc w:val="both"/>
      </w:pPr>
    </w:p>
    <w:p w:rsidR="00D53E25" w:rsidRDefault="00D53E25" w:rsidP="00D53E25">
      <w:pPr>
        <w:jc w:val="center"/>
      </w:pPr>
      <w:r>
        <w:t>TASDİK OLUNUR</w:t>
      </w:r>
    </w:p>
    <w:p w:rsidR="00D53E25" w:rsidRDefault="00D53E25" w:rsidP="00D53E25">
      <w:pPr>
        <w:jc w:val="center"/>
      </w:pPr>
      <w:r>
        <w:t>27.09.2016</w:t>
      </w:r>
    </w:p>
    <w:p w:rsidR="00D53E25" w:rsidRDefault="00D53E25" w:rsidP="00D53E25">
      <w:pPr>
        <w:jc w:val="center"/>
      </w:pPr>
    </w:p>
    <w:p w:rsidR="00D53E25" w:rsidRDefault="00D53E25" w:rsidP="00D53E25">
      <w:pPr>
        <w:jc w:val="center"/>
      </w:pPr>
      <w:r>
        <w:t>Murat ÇAYKARA</w:t>
      </w:r>
    </w:p>
    <w:p w:rsidR="00D53E25" w:rsidRDefault="00D53E25" w:rsidP="00D53E25">
      <w:pPr>
        <w:jc w:val="center"/>
      </w:pPr>
      <w:r>
        <w:t>İl Genel Meclisi Başkanı</w:t>
      </w:r>
    </w:p>
    <w:p w:rsidR="00485C24" w:rsidRDefault="00485C24"/>
    <w:sectPr w:rsidR="00485C24" w:rsidSect="00D53E25">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E1"/>
    <w:rsid w:val="00485C24"/>
    <w:rsid w:val="00651BE1"/>
    <w:rsid w:val="00D53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2016-10-05T10:48:00Z</dcterms:created>
  <dcterms:modified xsi:type="dcterms:W3CDTF">2016-10-05T10:49:00Z</dcterms:modified>
</cp:coreProperties>
</file>